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cs="宋体"/>
          <w:sz w:val="44"/>
        </w:rPr>
      </w:pPr>
      <w:r>
        <w:rPr>
          <w:rFonts w:hint="eastAsia" w:cs="宋体"/>
          <w:sz w:val="44"/>
        </w:rPr>
        <w:t>询价</w:t>
      </w:r>
      <w:r>
        <w:rPr>
          <w:rFonts w:cs="宋体"/>
          <w:sz w:val="44"/>
        </w:rPr>
        <w:t>邀请书</w:t>
      </w:r>
    </w:p>
    <w:p>
      <w:pPr>
        <w:spacing w:after="0" w:line="360" w:lineRule="auto"/>
        <w:ind w:left="-15" w:right="49" w:firstLine="441"/>
        <w:rPr>
          <w:rFonts w:ascii="宋体" w:hAnsi="宋体" w:eastAsia="宋体" w:cs="Times New Roman"/>
          <w:sz w:val="24"/>
          <w:szCs w:val="24"/>
        </w:rPr>
      </w:pPr>
      <w:bookmarkStart w:id="0" w:name="_Toc502912335"/>
      <w:r>
        <w:rPr>
          <w:rFonts w:hint="eastAsia" w:ascii="宋体" w:hAnsi="宋体" w:eastAsia="宋体" w:cs="Times New Roman"/>
          <w:sz w:val="24"/>
          <w:szCs w:val="24"/>
        </w:rPr>
        <w:t>酉阳土家族苗族自治县中医院对2020年-2022年【办公用品家具】采购项目实施询价采购，现邀请贵公司参加询价采购事项，并对所采购的项目进行密封报价。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采购要求</w:t>
      </w:r>
      <w:bookmarkEnd w:id="0"/>
      <w:r>
        <w:rPr>
          <w:b/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黑体"/>
          <w:sz w:val="28"/>
        </w:rPr>
      </w:pPr>
      <w:r>
        <w:rPr>
          <w:rFonts w:hint="eastAsia" w:ascii="宋体" w:hAnsi="宋体" w:eastAsia="宋体" w:cs="Times New Roman"/>
          <w:sz w:val="24"/>
          <w:szCs w:val="24"/>
        </w:rPr>
        <w:t>项目名称：【办公用品家具】采购项目</w:t>
      </w:r>
    </w:p>
    <w:p>
      <w:pPr>
        <w:spacing w:after="0" w:line="360" w:lineRule="auto"/>
        <w:ind w:left="-15" w:right="49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组织形式：本项目由【酉阳土家族苗族自治县中医院】自行组织询价采购</w:t>
      </w:r>
    </w:p>
    <w:p>
      <w:pPr>
        <w:pStyle w:val="2"/>
        <w:spacing w:after="0" w:line="360" w:lineRule="auto"/>
        <w:ind w:left="-5" w:right="0"/>
        <w:rPr>
          <w:sz w:val="28"/>
          <w:szCs w:val="28"/>
        </w:rPr>
      </w:pPr>
      <w:bookmarkStart w:id="1" w:name="_Toc502912337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.响应文件</w:t>
      </w:r>
      <w:r>
        <w:rPr>
          <w:rFonts w:hint="eastAsia"/>
          <w:sz w:val="28"/>
          <w:szCs w:val="28"/>
        </w:rPr>
        <w:t>的</w:t>
      </w:r>
      <w:bookmarkEnd w:id="1"/>
      <w:r>
        <w:rPr>
          <w:rFonts w:hint="eastAsia"/>
          <w:sz w:val="28"/>
          <w:szCs w:val="28"/>
        </w:rPr>
        <w:t>递交</w:t>
      </w:r>
      <w:r>
        <w:rPr>
          <w:sz w:val="28"/>
          <w:szCs w:val="28"/>
        </w:rPr>
        <w:t xml:space="preserve"> 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1</w:t>
      </w:r>
      <w:r>
        <w:rPr>
          <w:rFonts w:ascii="黑体" w:hAnsi="黑体" w:eastAsia="黑体" w:cs="Times New Roman"/>
          <w:sz w:val="24"/>
          <w:szCs w:val="24"/>
        </w:rPr>
        <w:t>询价采购</w:t>
      </w:r>
      <w:r>
        <w:rPr>
          <w:rFonts w:hint="eastAsia" w:ascii="黑体" w:hAnsi="黑体" w:eastAsia="黑体" w:cs="Times New Roman"/>
          <w:sz w:val="24"/>
          <w:szCs w:val="24"/>
        </w:rPr>
        <w:t>响应文件发送及</w:t>
      </w:r>
      <w:r>
        <w:rPr>
          <w:rFonts w:ascii="黑体" w:hAnsi="黑体" w:eastAsia="黑体" w:cs="Times New Roman"/>
          <w:sz w:val="24"/>
          <w:szCs w:val="24"/>
        </w:rPr>
        <w:t>递交的截止时间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-15" w:right="590" w:firstLine="42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发送时间：【2020】年【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】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】</w:t>
      </w:r>
      <w:r>
        <w:rPr>
          <w:rFonts w:ascii="宋体" w:hAnsi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-15" w:right="590" w:firstLine="42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递交截止时间</w:t>
      </w:r>
      <w:r>
        <w:rPr>
          <w:rFonts w:hint="eastAsia" w:ascii="宋体" w:hAnsi="宋体"/>
          <w:sz w:val="24"/>
          <w:szCs w:val="24"/>
        </w:rPr>
        <w:t>：【2020】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】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】</w:t>
      </w:r>
      <w:r>
        <w:rPr>
          <w:rFonts w:ascii="宋体" w:hAnsi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-15" w:right="590" w:firstLine="420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递交地</w:t>
      </w:r>
      <w:r>
        <w:rPr>
          <w:rFonts w:hint="eastAsia" w:ascii="宋体" w:hAnsi="宋体"/>
          <w:sz w:val="24"/>
          <w:szCs w:val="24"/>
        </w:rPr>
        <w:t>点：【重庆市酉阳县桃花源中路52号】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-15" w:right="590" w:firstLine="42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联系人：【</w:t>
      </w:r>
      <w:r>
        <w:rPr>
          <w:rFonts w:hint="eastAsia" w:ascii="宋体" w:hAnsi="宋体"/>
          <w:sz w:val="24"/>
          <w:szCs w:val="24"/>
          <w:lang w:eastAsia="zh-CN"/>
        </w:rPr>
        <w:t>周</w:t>
      </w:r>
      <w:r>
        <w:rPr>
          <w:rFonts w:hint="eastAsia" w:ascii="宋体" w:hAnsi="宋体"/>
          <w:sz w:val="24"/>
          <w:szCs w:val="24"/>
        </w:rPr>
        <w:t xml:space="preserve">】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20" w:lineRule="auto"/>
        <w:ind w:left="-15" w:right="590" w:firstLine="42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联系电话：【</w:t>
      </w:r>
      <w:r>
        <w:rPr>
          <w:rFonts w:hint="eastAsia" w:ascii="宋体" w:hAnsi="宋体"/>
          <w:sz w:val="24"/>
          <w:szCs w:val="24"/>
          <w:lang w:val="en-US" w:eastAsia="zh-CN"/>
        </w:rPr>
        <w:t>023-75554966</w:t>
      </w:r>
      <w:r>
        <w:rPr>
          <w:rFonts w:hint="eastAsia" w:ascii="宋体" w:hAnsi="宋体"/>
          <w:sz w:val="24"/>
          <w:szCs w:val="24"/>
        </w:rPr>
        <w:t xml:space="preserve">】 </w:t>
      </w:r>
    </w:p>
    <w:p>
      <w:pPr>
        <w:spacing w:after="0" w:line="360" w:lineRule="auto"/>
        <w:ind w:left="-15" w:right="590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上述时间为暂定时间，如有变化，以采购方另行通知为准。</w:t>
      </w:r>
    </w:p>
    <w:p>
      <w:pPr>
        <w:spacing w:after="0" w:line="360" w:lineRule="auto"/>
        <w:ind w:left="-15" w:right="590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2.2询价采购响应文件递交方式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询价采购响应文件可现场或邮寄方式递交。通过邮寄方式递交响应文件且不能亲临现场参加的，视为认可开标程序及采购结果。</w:t>
      </w:r>
    </w:p>
    <w:p>
      <w:pPr>
        <w:spacing w:after="0" w:line="360" w:lineRule="auto"/>
        <w:ind w:left="-17" w:right="51" w:firstLine="42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</w:t>
      </w:r>
      <w:r>
        <w:rPr>
          <w:rFonts w:ascii="黑体" w:hAnsi="黑体" w:eastAsia="黑体" w:cs="Times New Roman"/>
          <w:sz w:val="24"/>
          <w:szCs w:val="24"/>
        </w:rPr>
        <w:t>.</w:t>
      </w:r>
      <w:r>
        <w:rPr>
          <w:rFonts w:hint="eastAsia" w:ascii="黑体" w:hAnsi="黑体" w:eastAsia="黑体" w:cs="Times New Roman"/>
          <w:sz w:val="24"/>
          <w:szCs w:val="24"/>
        </w:rPr>
        <w:t>3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逾期送达的、未送达指定地点的或者不按照询价采购文件要求密封的响应文件，采购人将予以拒收。</w:t>
      </w:r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>
      <w:pPr>
        <w:spacing w:after="0" w:line="360" w:lineRule="auto"/>
        <w:ind w:left="-17" w:right="51" w:firstLine="42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2.4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除无法正常开展，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或</w:t>
      </w:r>
      <w:r>
        <w:rPr>
          <w:rFonts w:hint="eastAsia" w:ascii="黑体" w:hAnsi="黑体" w:eastAsia="黑体" w:cs="Times New Roman"/>
          <w:sz w:val="24"/>
          <w:szCs w:val="24"/>
          <w:highlight w:val="lightGray"/>
        </w:rPr>
        <w:t>经采购人确认取消的询价采购外，已提交的响应</w:t>
      </w:r>
      <w:r>
        <w:rPr>
          <w:rFonts w:ascii="黑体" w:hAnsi="黑体" w:eastAsia="黑体" w:cs="Times New Roman"/>
          <w:sz w:val="24"/>
          <w:szCs w:val="24"/>
          <w:highlight w:val="lightGray"/>
        </w:rPr>
        <w:t>文件均不予退回。</w:t>
      </w:r>
    </w:p>
    <w:p>
      <w:pPr>
        <w:spacing w:line="360" w:lineRule="auto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三、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投标人资格条件要求：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1.具有独立承担民事责任的能力；(提供三证合一营业执照原件、法定代表人身份证明书和授权委托书原件)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2.具有良好的商业信誉和健全的财务会计制度；（投标人提供盖鲜章的声明资料）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3.具有履行合同所必需的设备和专业技术能力；（投标人提供盖鲜章的声明资料）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4.有依法缴纳税收和社会保障资金的良好记录；【①提供2019年至今任意1个月缴纳税收的证明材料</w:t>
      </w:r>
      <w:r>
        <w:rPr>
          <w:rFonts w:hint="eastAsia" w:ascii="黑体" w:hAnsi="黑体" w:eastAsia="黑体" w:cs="方正仿宋_GBK"/>
          <w:b/>
          <w:bCs/>
          <w:sz w:val="24"/>
          <w:szCs w:val="24"/>
        </w:rPr>
        <w:t>（税务机关出具的完税证明原件或银行缴款书原件）</w:t>
      </w:r>
      <w:r>
        <w:rPr>
          <w:rFonts w:hint="eastAsia" w:ascii="黑体" w:hAnsi="黑体" w:eastAsia="黑体" w:cs="方正仿宋_GBK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 xml:space="preserve">5. 参加政府采购活动前3年内在经营活动中没有重大违法记录。（投标人提供声明资料原件）； 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6.其它国家法律、法规有要求的。</w:t>
      </w: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  <w:r>
        <w:rPr>
          <w:rFonts w:hint="eastAsia" w:ascii="黑体" w:hAnsi="黑体" w:eastAsia="黑体" w:cs="方正仿宋_GBK"/>
          <w:sz w:val="24"/>
          <w:szCs w:val="24"/>
        </w:rPr>
        <w:t>四、采购需求</w:t>
      </w:r>
    </w:p>
    <w:p>
      <w:pPr>
        <w:spacing w:before="100" w:beforeAutospacing="1" w:after="100" w:afterAutospacing="1" w:line="500" w:lineRule="exact"/>
        <w:ind w:firstLine="480" w:firstLineChars="2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注：所有货物均要求至所需科室、售后保障、及时送达。</w:t>
      </w: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before="100" w:beforeAutospacing="1" w:after="100" w:afterAutospacing="1"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黑体" w:hAnsi="黑体" w:eastAsia="黑体" w:cs="方正仿宋_GBK"/>
          <w:sz w:val="24"/>
          <w:szCs w:val="24"/>
        </w:rPr>
      </w:pPr>
    </w:p>
    <w:p>
      <w:pPr>
        <w:pStyle w:val="2"/>
        <w:spacing w:after="0" w:line="360" w:lineRule="auto"/>
        <w:ind w:left="-5" w:right="0" w:firstLine="0"/>
        <w:rPr>
          <w:rFonts w:ascii="宋体" w:hAnsi="宋体" w:eastAsia="宋体"/>
          <w:sz w:val="24"/>
          <w:szCs w:val="24"/>
        </w:rPr>
      </w:pPr>
      <w:bookmarkStart w:id="2" w:name="_GoBack"/>
      <w:bookmarkEnd w:id="2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51CF3"/>
    <w:rsid w:val="001E5A80"/>
    <w:rsid w:val="002E7271"/>
    <w:rsid w:val="00313024"/>
    <w:rsid w:val="00323B43"/>
    <w:rsid w:val="003D37D8"/>
    <w:rsid w:val="00403B3C"/>
    <w:rsid w:val="00426133"/>
    <w:rsid w:val="004358AB"/>
    <w:rsid w:val="00445B25"/>
    <w:rsid w:val="005634B2"/>
    <w:rsid w:val="006242D2"/>
    <w:rsid w:val="00624F4D"/>
    <w:rsid w:val="00696A7B"/>
    <w:rsid w:val="008654AD"/>
    <w:rsid w:val="008B7726"/>
    <w:rsid w:val="008C539E"/>
    <w:rsid w:val="0093488B"/>
    <w:rsid w:val="009C0C63"/>
    <w:rsid w:val="009E0048"/>
    <w:rsid w:val="00AB3AAC"/>
    <w:rsid w:val="00AC2EEA"/>
    <w:rsid w:val="00B6317A"/>
    <w:rsid w:val="00BE7CE6"/>
    <w:rsid w:val="00CB4118"/>
    <w:rsid w:val="00D31D50"/>
    <w:rsid w:val="00D85B62"/>
    <w:rsid w:val="00DC5AB8"/>
    <w:rsid w:val="00E25D4A"/>
    <w:rsid w:val="00F305A5"/>
    <w:rsid w:val="00F46C99"/>
    <w:rsid w:val="1224593A"/>
    <w:rsid w:val="40504993"/>
    <w:rsid w:val="4DD3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next w:val="1"/>
    <w:link w:val="10"/>
    <w:qFormat/>
    <w:uiPriority w:val="0"/>
    <w:pPr>
      <w:keepNext/>
      <w:keepLines/>
      <w:spacing w:after="503" w:line="265" w:lineRule="auto"/>
      <w:ind w:left="10" w:right="56" w:hanging="10"/>
      <w:outlineLvl w:val="1"/>
    </w:pPr>
    <w:rPr>
      <w:rFonts w:ascii="黑体" w:hAnsi="黑体" w:eastAsia="黑体" w:cs="Times New Roman"/>
      <w:color w:val="000000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黑体" w:hAnsi="黑体" w:eastAsia="黑体" w:cs="Times New Roman"/>
      <w:color w:val="000000"/>
      <w:sz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232</Words>
  <Characters>1327</Characters>
  <Lines>11</Lines>
  <Paragraphs>3</Paragraphs>
  <TotalTime>0</TotalTime>
  <ScaleCrop>false</ScaleCrop>
  <LinksUpToDate>false</LinksUpToDate>
  <CharactersWithSpaces>1556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2020-07-10T08:00:00Z</dcterms:created>
  <dc:creator>Administrator</dc:creator>
  <cp:lastModifiedBy>葭 奘</cp:lastModifiedBy>
  <dcterms:modified xsi:type="dcterms:W3CDTF">2020-09-01T03:32:18Z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