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eastAsia="zh-CN"/>
        </w:rPr>
        <w:t>以案释法之四</w:t>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某</w:t>
      </w:r>
      <w:r>
        <w:rPr>
          <w:rFonts w:ascii="宋体" w:hAnsi="宋体" w:eastAsia="宋体" w:cs="宋体"/>
          <w:b/>
          <w:bCs/>
          <w:sz w:val="32"/>
          <w:szCs w:val="32"/>
        </w:rPr>
        <w:t>石材公司未按照规定报告疑似职业病病人案</w:t>
      </w:r>
    </w:p>
    <w:p>
      <w:pPr>
        <w:ind w:firstLine="60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b/>
          <w:bCs/>
          <w:sz w:val="30"/>
          <w:szCs w:val="30"/>
        </w:rPr>
        <w:t>案情简介</w:t>
      </w:r>
      <w:r>
        <w:rPr>
          <w:rFonts w:hint="eastAsia" w:asciiTheme="minorEastAsia" w:hAnsiTheme="minorEastAsia" w:eastAsiaTheme="minorEastAsia" w:cstheme="minorEastAsia"/>
          <w:sz w:val="30"/>
          <w:szCs w:val="30"/>
        </w:rPr>
        <w:t>〗</w:t>
      </w:r>
    </w:p>
    <w:p>
      <w:pPr>
        <w:ind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val="en-US" w:eastAsia="zh-CN"/>
        </w:rPr>
        <w:t>023年4月11日上午，本县卫生健康执法人员对某石材公司进行职业卫生监督检查，发现该公司2022年8月至10月的职业健康检查档案中</w:t>
      </w:r>
      <w:r>
        <w:rPr>
          <w:rFonts w:ascii="Arial" w:hAnsi="Arial" w:eastAsia="宋体" w:cs="Arial"/>
          <w:i w:val="0"/>
          <w:caps w:val="0"/>
          <w:color w:val="404040"/>
          <w:spacing w:val="0"/>
          <w:sz w:val="27"/>
          <w:szCs w:val="27"/>
        </w:rPr>
        <w:t>劳动者</w:t>
      </w:r>
      <w:r>
        <w:rPr>
          <w:rFonts w:hint="eastAsia" w:ascii="Arial" w:hAnsi="Arial" w:eastAsia="宋体" w:cs="Arial"/>
          <w:i w:val="0"/>
          <w:caps w:val="0"/>
          <w:color w:val="404040"/>
          <w:spacing w:val="0"/>
          <w:sz w:val="27"/>
          <w:szCs w:val="27"/>
          <w:lang w:eastAsia="zh-CN"/>
        </w:rPr>
        <w:t>张</w:t>
      </w:r>
      <w:r>
        <w:rPr>
          <w:rFonts w:ascii="Arial" w:hAnsi="Arial" w:eastAsia="宋体" w:cs="Arial"/>
          <w:i w:val="0"/>
          <w:caps w:val="0"/>
          <w:color w:val="404040"/>
          <w:spacing w:val="0"/>
          <w:sz w:val="27"/>
          <w:szCs w:val="27"/>
        </w:rPr>
        <w:t>某某职业健康检查复查结果为疑似职业病</w:t>
      </w:r>
      <w:r>
        <w:rPr>
          <w:rFonts w:hint="eastAsia" w:asciiTheme="minorEastAsia" w:hAnsiTheme="minorEastAsia" w:eastAsiaTheme="minorEastAsia" w:cstheme="minorEastAsia"/>
          <w:sz w:val="28"/>
          <w:szCs w:val="28"/>
          <w:lang w:val="en-US" w:eastAsia="zh-CN"/>
        </w:rPr>
        <w:t>，该公司未能提供向卫生行政主管部门报告疑似职业病病人的报告材料。经进一步调查了解到，该公司于2022年10月底收到XXXX医院（职业健康检查机构）出具的《疑似职业病告知书》后，至2023年4月10日期间，未按规定向本县卫生健康委报告疑似职业病病人。</w:t>
      </w:r>
    </w:p>
    <w:p>
      <w:pPr>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本县卫生健康委认为，XX</w:t>
      </w:r>
      <w:r>
        <w:rPr>
          <w:rFonts w:hint="eastAsia" w:asciiTheme="minorEastAsia" w:hAnsiTheme="minorEastAsia" w:eastAsiaTheme="minorEastAsia" w:cstheme="minorEastAsia"/>
          <w:sz w:val="28"/>
          <w:szCs w:val="28"/>
        </w:rPr>
        <w:t>石材有限公司未按照规定向卫生行政主管部门报告疑似职业病病人的行为，违反了《中华人民共和国职业病防治法》第五十条的规定</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依据《中华人民共和国职业病防治法》第七十四条</w:t>
      </w:r>
      <w:r>
        <w:rPr>
          <w:rFonts w:hint="eastAsia" w:asciiTheme="minorEastAsia" w:hAnsiTheme="minorEastAsia" w:eastAsiaTheme="minorEastAsia" w:cstheme="minorEastAsia"/>
          <w:sz w:val="28"/>
          <w:szCs w:val="28"/>
          <w:lang w:eastAsia="zh-CN"/>
        </w:rPr>
        <w:t>的规定，决定对</w:t>
      </w:r>
      <w:r>
        <w:rPr>
          <w:rFonts w:hint="eastAsia" w:asciiTheme="minorEastAsia" w:hAnsiTheme="minorEastAsia" w:eastAsiaTheme="minorEastAsia" w:cstheme="minorEastAsia"/>
          <w:sz w:val="28"/>
          <w:szCs w:val="28"/>
          <w:lang w:val="en-US" w:eastAsia="zh-CN"/>
        </w:rPr>
        <w:t>XX</w:t>
      </w:r>
      <w:r>
        <w:rPr>
          <w:rFonts w:hint="eastAsia" w:asciiTheme="minorEastAsia" w:hAnsiTheme="minorEastAsia" w:eastAsiaTheme="minorEastAsia" w:cstheme="minorEastAsia"/>
          <w:sz w:val="28"/>
          <w:szCs w:val="28"/>
        </w:rPr>
        <w:t>石材有限公司</w:t>
      </w:r>
      <w:r>
        <w:rPr>
          <w:rFonts w:hint="eastAsia" w:asciiTheme="minorEastAsia" w:hAnsiTheme="minorEastAsia" w:eastAsiaTheme="minorEastAsia" w:cstheme="minorEastAsia"/>
          <w:sz w:val="28"/>
          <w:szCs w:val="28"/>
          <w:lang w:eastAsia="zh-CN"/>
        </w:rPr>
        <w:t>作出处罚：</w:t>
      </w:r>
      <w:r>
        <w:rPr>
          <w:rFonts w:hint="eastAsia" w:asciiTheme="minorEastAsia" w:hAnsiTheme="minorEastAsia" w:eastAsiaTheme="minorEastAsia" w:cstheme="minorEastAsia"/>
          <w:sz w:val="28"/>
          <w:szCs w:val="28"/>
        </w:rPr>
        <w:t>给予警告，罚款</w:t>
      </w:r>
      <w:r>
        <w:rPr>
          <w:rFonts w:hint="eastAsia" w:asciiTheme="minorEastAsia" w:hAnsiTheme="minorEastAsia" w:eastAsiaTheme="minorEastAsia" w:cstheme="minorEastAsia"/>
          <w:sz w:val="28"/>
          <w:szCs w:val="28"/>
          <w:lang w:val="en-US" w:eastAsia="zh-CN"/>
        </w:rPr>
        <w:t>3000元</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同时责令其于限期内改正违法行为。</w:t>
      </w:r>
    </w:p>
    <w:p>
      <w:pPr>
        <w:spacing w:line="40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b/>
          <w:bCs/>
          <w:sz w:val="30"/>
          <w:szCs w:val="30"/>
        </w:rPr>
        <w:t>办理结果</w:t>
      </w:r>
      <w:r>
        <w:rPr>
          <w:rFonts w:hint="eastAsia" w:asciiTheme="minorEastAsia" w:hAnsiTheme="minorEastAsia" w:eastAsiaTheme="minorEastAsia" w:cstheme="minorEastAsia"/>
          <w:sz w:val="30"/>
          <w:szCs w:val="30"/>
        </w:rPr>
        <w:t>〗</w:t>
      </w:r>
    </w:p>
    <w:p>
      <w:pPr>
        <w:ind w:firstLine="56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8"/>
          <w:szCs w:val="28"/>
          <w:lang w:val="en-US" w:eastAsia="zh-CN"/>
        </w:rPr>
        <w:t>2023年5月25日，县卫生健康行政机关向该家具厂发出《行政处罚事先告知书》，告知将对其作出处罚：警告，罚款参仟圆整（3000元）。该家具厂表示放弃陈述和申辩。2023年5月29日，向其送达《行政处罚决定书》作出处罚：警告、罚款参仟圆整（3000元）。该家具厂于2023年5月29日自觉全额缴纳罚款，本案结案。</w:t>
      </w:r>
      <w:bookmarkStart w:id="0" w:name="_GoBack"/>
      <w:bookmarkEnd w:id="0"/>
    </w:p>
    <w:p>
      <w:pPr>
        <w:pStyle w:val="2"/>
        <w:widowControl/>
        <w:shd w:val="clear" w:color="auto" w:fill="FFFFFF"/>
        <w:spacing w:beforeAutospacing="0" w:afterAutospacing="0" w:line="480" w:lineRule="atLeast"/>
        <w:jc w:val="both"/>
        <w:rPr>
          <w:rFonts w:hint="eastAsia" w:asciiTheme="minorEastAsia" w:hAnsiTheme="minorEastAsia" w:eastAsiaTheme="minorEastAsia" w:cstheme="minorEastAsia"/>
          <w:sz w:val="30"/>
          <w:szCs w:val="30"/>
          <w:shd w:val="clear" w:color="auto" w:fill="FFFFFF"/>
        </w:rPr>
      </w:pPr>
      <w:r>
        <w:rPr>
          <w:rFonts w:hint="eastAsia" w:asciiTheme="minorEastAsia" w:hAnsiTheme="minorEastAsia" w:eastAsiaTheme="minorEastAsia" w:cstheme="minorEastAsia"/>
          <w:sz w:val="30"/>
          <w:szCs w:val="30"/>
          <w:shd w:val="clear" w:color="auto" w:fill="FFFFFF"/>
        </w:rPr>
        <w:t>【</w:t>
      </w:r>
      <w:r>
        <w:rPr>
          <w:rStyle w:val="5"/>
          <w:rFonts w:hint="eastAsia" w:asciiTheme="minorEastAsia" w:hAnsiTheme="minorEastAsia" w:eastAsiaTheme="minorEastAsia" w:cstheme="minorEastAsia"/>
          <w:i w:val="0"/>
          <w:caps w:val="0"/>
          <w:color w:val="404040"/>
          <w:spacing w:val="0"/>
          <w:sz w:val="27"/>
          <w:szCs w:val="27"/>
        </w:rPr>
        <w:t>法律链接</w:t>
      </w:r>
      <w:r>
        <w:rPr>
          <w:rFonts w:hint="eastAsia" w:asciiTheme="minorEastAsia" w:hAnsiTheme="minorEastAsia" w:eastAsiaTheme="minorEastAsia" w:cstheme="minorEastAsia"/>
          <w:sz w:val="30"/>
          <w:szCs w:val="30"/>
          <w:shd w:val="clear" w:color="auto" w:fill="FFFFFF"/>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atLeast"/>
        <w:ind w:firstLine="560" w:firstLineChars="200"/>
        <w:jc w:val="both"/>
        <w:textAlignment w:val="auto"/>
        <w:rPr>
          <w:rFonts w:hint="eastAsia" w:asciiTheme="minorEastAsia" w:hAnsiTheme="minorEastAsia" w:eastAsiaTheme="minorEastAsia" w:cstheme="minorEastAsia"/>
          <w:i w:val="0"/>
          <w:caps w:val="0"/>
          <w:color w:val="404040"/>
          <w:spacing w:val="0"/>
          <w:sz w:val="28"/>
          <w:szCs w:val="28"/>
        </w:rPr>
      </w:pPr>
      <w:r>
        <w:rPr>
          <w:rFonts w:hint="eastAsia" w:asciiTheme="minorEastAsia" w:hAnsiTheme="minorEastAsia" w:eastAsiaTheme="minorEastAsia" w:cstheme="minorEastAsia"/>
          <w:i w:val="0"/>
          <w:caps w:val="0"/>
          <w:color w:val="404040"/>
          <w:spacing w:val="0"/>
          <w:sz w:val="28"/>
          <w:szCs w:val="28"/>
        </w:rPr>
        <w:t>《中华人民共和国职业病防治法》第五十条关于“用人单位和医疗卫生机构发现职业病病人或者疑似职业病病人时，应当及时向所在地卫生行政部门报告。确诊为职业病的，用人单位还应当向所在地劳动保障行政部门报告。接到报告的部门应当依法作出处理。”</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atLeast"/>
        <w:ind w:firstLine="560" w:firstLineChars="200"/>
        <w:jc w:val="both"/>
        <w:textAlignment w:val="auto"/>
        <w:rPr>
          <w:rFonts w:hint="eastAsia" w:asciiTheme="minorEastAsia" w:hAnsiTheme="minorEastAsia" w:eastAsiaTheme="minorEastAsia" w:cstheme="minorEastAsia"/>
          <w:i w:val="0"/>
          <w:caps w:val="0"/>
          <w:color w:val="404040"/>
          <w:spacing w:val="0"/>
          <w:sz w:val="28"/>
          <w:szCs w:val="28"/>
        </w:rPr>
      </w:pPr>
      <w:r>
        <w:rPr>
          <w:rFonts w:hint="eastAsia" w:asciiTheme="minorEastAsia" w:hAnsiTheme="minorEastAsia" w:eastAsiaTheme="minorEastAsia" w:cstheme="minorEastAsia"/>
          <w:i w:val="0"/>
          <w:caps w:val="0"/>
          <w:color w:val="404040"/>
          <w:spacing w:val="0"/>
          <w:sz w:val="28"/>
          <w:szCs w:val="28"/>
        </w:rPr>
        <w:t>《中华人民共和国职业病防治法》第七十四条关于“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atLeast"/>
        <w:ind w:firstLine="560" w:firstLineChars="200"/>
        <w:jc w:val="both"/>
        <w:textAlignment w:val="auto"/>
        <w:rPr>
          <w:rFonts w:hint="eastAsia" w:asciiTheme="minorEastAsia" w:hAnsiTheme="minorEastAsia" w:eastAsiaTheme="minorEastAsia" w:cstheme="minorEastAsia"/>
          <w:i w:val="0"/>
          <w:caps w:val="0"/>
          <w:color w:val="404040"/>
          <w:spacing w:val="0"/>
          <w:sz w:val="28"/>
          <w:szCs w:val="28"/>
        </w:rPr>
      </w:pPr>
      <w:r>
        <w:rPr>
          <w:rFonts w:hint="eastAsia" w:asciiTheme="minorEastAsia" w:hAnsiTheme="minorEastAsia" w:eastAsiaTheme="minorEastAsia" w:cstheme="minorEastAsia"/>
          <w:i w:val="0"/>
          <w:caps w:val="0"/>
          <w:color w:val="404040"/>
          <w:spacing w:val="0"/>
          <w:sz w:val="28"/>
          <w:szCs w:val="28"/>
        </w:rPr>
        <w:t>疑似职业病是指与职业病的概念相对应，即有患病现象，有可能是职业病，但是尚未经过职业病诊断机构的诊断，暂时无法确定的情况。</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atLeast"/>
        <w:ind w:firstLine="560" w:firstLineChars="200"/>
        <w:jc w:val="both"/>
        <w:textAlignment w:val="auto"/>
        <w:rPr>
          <w:rFonts w:hint="eastAsia" w:asciiTheme="minorEastAsia" w:hAnsiTheme="minorEastAsia" w:eastAsiaTheme="minorEastAsia" w:cstheme="minorEastAsia"/>
          <w:i w:val="0"/>
          <w:caps w:val="0"/>
          <w:color w:val="404040"/>
          <w:spacing w:val="0"/>
          <w:sz w:val="28"/>
          <w:szCs w:val="28"/>
        </w:rPr>
      </w:pPr>
      <w:r>
        <w:rPr>
          <w:rFonts w:hint="eastAsia" w:asciiTheme="minorEastAsia" w:hAnsiTheme="minorEastAsia" w:eastAsiaTheme="minorEastAsia" w:cstheme="minorEastAsia"/>
          <w:i w:val="0"/>
          <w:caps w:val="0"/>
          <w:color w:val="404040"/>
          <w:spacing w:val="0"/>
          <w:sz w:val="28"/>
          <w:szCs w:val="28"/>
        </w:rPr>
        <w:t>用人单位收到职业健康检查机构出具的《疑似职业病告知/通知书》后，应该怎么做呢？1、将其调离原工作岗位，并妥善安置；2、准备职业病诊断所需资料，安排其到职业病诊断机构进行诊断；3、向卫生行政部门报告疑似职业病病人的基本情况和处置情况。为了保障劳动者的健康权益，以上3项工作需尽快进行！</w:t>
      </w:r>
    </w:p>
    <w:p>
      <w:pPr>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1F2403"/>
    <w:rsid w:val="1DF410D5"/>
    <w:rsid w:val="36C82867"/>
    <w:rsid w:val="3D540CE9"/>
    <w:rsid w:val="3EB914C4"/>
    <w:rsid w:val="3EFE5F3D"/>
    <w:rsid w:val="45B42572"/>
    <w:rsid w:val="4F5026AC"/>
    <w:rsid w:val="56CC1C9A"/>
    <w:rsid w:val="5C2C4B64"/>
    <w:rsid w:val="5D8C7ADE"/>
    <w:rsid w:val="6F933F91"/>
    <w:rsid w:val="781F2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2023-07-19T01:09:00Z</dcterms:created>
  <dc:creator>阿新</dc:creator>
  <cp:lastModifiedBy>阿新</cp:lastModifiedBy>
  <dcterms:modified xsi:type="dcterms:W3CDTF">2023-07-31T01:01:07Z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