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ascii="宋体" w:hAnsi="宋体" w:eastAsia="宋体" w:cs="宋体"/>
          <w:b w:val="0"/>
          <w:bCs w:val="0"/>
          <w:sz w:val="30"/>
          <w:szCs w:val="30"/>
          <w:lang w:val="en-US" w:eastAsia="zh-CN"/>
        </w:rPr>
      </w:pPr>
      <w:r>
        <w:rPr>
          <w:rFonts w:hint="eastAsia" w:ascii="宋体" w:hAnsi="宋体" w:eastAsia="宋体" w:cs="宋体"/>
          <w:b w:val="0"/>
          <w:bCs w:val="0"/>
          <w:sz w:val="30"/>
          <w:szCs w:val="30"/>
          <w:lang w:eastAsia="zh-CN"/>
        </w:rPr>
        <w:t>以案释法之五</w:t>
      </w:r>
    </w:p>
    <w:p>
      <w:pPr>
        <w:jc w:val="center"/>
        <w:rPr>
          <w:rFonts w:ascii="宋体" w:hAnsi="宋体" w:eastAsia="宋体" w:cs="宋体"/>
          <w:b/>
          <w:bCs/>
          <w:sz w:val="32"/>
          <w:szCs w:val="32"/>
        </w:rPr>
      </w:pPr>
      <w:r>
        <w:rPr>
          <w:rFonts w:hint="eastAsia" w:ascii="宋体" w:hAnsi="宋体" w:eastAsia="宋体" w:cs="宋体"/>
          <w:b/>
          <w:bCs/>
          <w:sz w:val="32"/>
          <w:szCs w:val="32"/>
          <w:lang w:val="en-US" w:eastAsia="zh-CN"/>
        </w:rPr>
        <w:t>某</w:t>
      </w:r>
      <w:r>
        <w:rPr>
          <w:rFonts w:ascii="宋体" w:hAnsi="宋体" w:eastAsia="宋体" w:cs="宋体"/>
          <w:b/>
          <w:bCs/>
          <w:sz w:val="32"/>
          <w:szCs w:val="32"/>
        </w:rPr>
        <w:t>口腔诊所未按照规定进行放射诊疗设备状态检测及放射工作场所防护检测案</w:t>
      </w:r>
    </w:p>
    <w:p>
      <w:pPr>
        <w:jc w:val="left"/>
        <w:rPr>
          <w:rFonts w:ascii="仿宋_GB2312" w:hAnsi="仿宋_GB2312" w:eastAsia="仿宋_GB2312" w:cs="仿宋_GB2312"/>
          <w:sz w:val="30"/>
          <w:szCs w:val="30"/>
        </w:rPr>
      </w:pPr>
      <w:r>
        <w:rPr>
          <w:rFonts w:hint="eastAsia" w:ascii="仿宋_GB2312" w:hAnsi="仿宋_GB2312" w:eastAsia="仿宋_GB2312" w:cs="仿宋_GB2312"/>
          <w:sz w:val="30"/>
          <w:szCs w:val="30"/>
        </w:rPr>
        <w:t>〖</w:t>
      </w:r>
      <w:r>
        <w:rPr>
          <w:rFonts w:hint="eastAsia" w:ascii="楷体_GB2312" w:hAnsi="楷体_GB2312" w:eastAsia="楷体_GB2312" w:cs="楷体_GB2312"/>
          <w:b/>
          <w:bCs/>
          <w:sz w:val="30"/>
          <w:szCs w:val="30"/>
        </w:rPr>
        <w:t>案情简介</w:t>
      </w:r>
      <w:r>
        <w:rPr>
          <w:rFonts w:hint="eastAsia" w:ascii="仿宋_GB2312" w:hAnsi="仿宋_GB2312" w:eastAsia="仿宋_GB2312" w:cs="仿宋_GB2312"/>
          <w:sz w:val="30"/>
          <w:szCs w:val="30"/>
        </w:rPr>
        <w:t>〗</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ascii="宋体" w:hAnsi="宋体" w:eastAsia="宋体" w:cs="宋体"/>
          <w:sz w:val="28"/>
          <w:szCs w:val="28"/>
        </w:rPr>
      </w:pPr>
      <w:r>
        <w:rPr>
          <w:rFonts w:ascii="宋体" w:hAnsi="宋体" w:eastAsia="宋体" w:cs="宋体"/>
          <w:sz w:val="28"/>
          <w:szCs w:val="28"/>
        </w:rPr>
        <w:t xml:space="preserve"> 2023年6月9日，</w:t>
      </w:r>
      <w:r>
        <w:rPr>
          <w:rFonts w:hint="eastAsia" w:ascii="宋体" w:hAnsi="宋体" w:eastAsia="宋体" w:cs="宋体"/>
          <w:sz w:val="28"/>
          <w:szCs w:val="28"/>
          <w:lang w:eastAsia="zh-CN"/>
        </w:rPr>
        <w:t>本</w:t>
      </w:r>
      <w:r>
        <w:rPr>
          <w:rFonts w:ascii="宋体" w:hAnsi="宋体" w:eastAsia="宋体" w:cs="宋体"/>
          <w:sz w:val="28"/>
          <w:szCs w:val="28"/>
        </w:rPr>
        <w:t>县卫生健康监督</w:t>
      </w:r>
      <w:r>
        <w:rPr>
          <w:rFonts w:hint="eastAsia" w:ascii="宋体" w:hAnsi="宋体" w:eastAsia="宋体" w:cs="宋体"/>
          <w:sz w:val="28"/>
          <w:szCs w:val="28"/>
          <w:lang w:eastAsia="zh-CN"/>
        </w:rPr>
        <w:t>执法人</w:t>
      </w:r>
      <w:r>
        <w:rPr>
          <w:rFonts w:ascii="宋体" w:hAnsi="宋体" w:eastAsia="宋体" w:cs="宋体"/>
          <w:sz w:val="28"/>
          <w:szCs w:val="28"/>
        </w:rPr>
        <w:t>员</w:t>
      </w:r>
      <w:r>
        <w:rPr>
          <w:rFonts w:hint="eastAsia" w:ascii="宋体" w:hAnsi="宋体" w:eastAsia="宋体" w:cs="宋体"/>
          <w:sz w:val="28"/>
          <w:szCs w:val="28"/>
          <w:lang w:eastAsia="zh-CN"/>
        </w:rPr>
        <w:t>对</w:t>
      </w:r>
      <w:r>
        <w:rPr>
          <w:rFonts w:hint="eastAsia" w:ascii="宋体" w:hAnsi="宋体" w:eastAsia="宋体" w:cs="宋体"/>
          <w:sz w:val="28"/>
          <w:szCs w:val="28"/>
          <w:lang w:val="en-US" w:eastAsia="zh-CN"/>
        </w:rPr>
        <w:t>XXXX</w:t>
      </w:r>
      <w:r>
        <w:rPr>
          <w:rFonts w:ascii="宋体" w:hAnsi="宋体" w:eastAsia="宋体" w:cs="宋体"/>
          <w:sz w:val="28"/>
          <w:szCs w:val="28"/>
        </w:rPr>
        <w:t>口腔诊所进行放射卫生监督检查，</w:t>
      </w:r>
      <w:r>
        <w:rPr>
          <w:rFonts w:hint="eastAsia" w:ascii="宋体" w:hAnsi="宋体" w:eastAsia="宋体" w:cs="宋体"/>
          <w:sz w:val="28"/>
          <w:szCs w:val="28"/>
          <w:lang w:eastAsia="zh-CN"/>
        </w:rPr>
        <w:t>发现</w:t>
      </w:r>
      <w:r>
        <w:rPr>
          <w:rFonts w:ascii="宋体" w:hAnsi="宋体" w:eastAsia="宋体" w:cs="宋体"/>
          <w:sz w:val="28"/>
          <w:szCs w:val="28"/>
        </w:rPr>
        <w:t>该</w:t>
      </w:r>
      <w:r>
        <w:rPr>
          <w:rFonts w:hint="eastAsia" w:ascii="宋体" w:hAnsi="宋体" w:eastAsia="宋体" w:cs="宋体"/>
          <w:sz w:val="28"/>
          <w:szCs w:val="28"/>
          <w:lang w:eastAsia="zh-CN"/>
        </w:rPr>
        <w:t>口腔</w:t>
      </w:r>
      <w:r>
        <w:rPr>
          <w:rFonts w:ascii="宋体" w:hAnsi="宋体" w:eastAsia="宋体" w:cs="宋体"/>
          <w:sz w:val="28"/>
          <w:szCs w:val="28"/>
        </w:rPr>
        <w:t>诊所分别于2021年5月6日、2022年7月4日</w:t>
      </w:r>
      <w:r>
        <w:rPr>
          <w:rFonts w:hint="eastAsia" w:ascii="宋体" w:hAnsi="宋体" w:eastAsia="宋体" w:cs="宋体"/>
          <w:sz w:val="28"/>
          <w:szCs w:val="28"/>
          <w:lang w:eastAsia="zh-CN"/>
        </w:rPr>
        <w:t>及</w:t>
      </w:r>
      <w:r>
        <w:rPr>
          <w:rFonts w:ascii="宋体" w:hAnsi="宋体" w:eastAsia="宋体" w:cs="宋体"/>
          <w:sz w:val="28"/>
          <w:szCs w:val="28"/>
        </w:rPr>
        <w:t>2023年5月6日进行了放射诊疗设备（医用数字X射线摄影系统）状态检测及放射诊疗工作场所防护检测，其中2021</w:t>
      </w:r>
      <w:r>
        <w:rPr>
          <w:rFonts w:hint="eastAsia" w:ascii="宋体" w:hAnsi="宋体" w:eastAsia="宋体" w:cs="宋体"/>
          <w:sz w:val="28"/>
          <w:szCs w:val="28"/>
          <w:lang w:eastAsia="zh-CN"/>
        </w:rPr>
        <w:t>年</w:t>
      </w:r>
      <w:r>
        <w:rPr>
          <w:rFonts w:ascii="宋体" w:hAnsi="宋体" w:eastAsia="宋体" w:cs="宋体"/>
          <w:sz w:val="28"/>
          <w:szCs w:val="28"/>
        </w:rPr>
        <w:t>—2022年两次检测</w:t>
      </w:r>
      <w:r>
        <w:rPr>
          <w:rFonts w:hint="eastAsia" w:ascii="宋体" w:hAnsi="宋体" w:eastAsia="宋体" w:cs="宋体"/>
          <w:sz w:val="28"/>
          <w:szCs w:val="28"/>
          <w:lang w:eastAsia="zh-CN"/>
        </w:rPr>
        <w:t>时间间隔为</w:t>
      </w:r>
      <w:r>
        <w:rPr>
          <w:rFonts w:hint="eastAsia" w:ascii="宋体" w:hAnsi="宋体" w:eastAsia="宋体" w:cs="宋体"/>
          <w:sz w:val="28"/>
          <w:szCs w:val="28"/>
          <w:lang w:val="en-US" w:eastAsia="zh-CN"/>
        </w:rPr>
        <w:t>1年</w:t>
      </w:r>
      <w:bookmarkStart w:id="0" w:name="_GoBack"/>
      <w:bookmarkEnd w:id="0"/>
      <w:r>
        <w:rPr>
          <w:rFonts w:ascii="宋体" w:hAnsi="宋体" w:eastAsia="宋体" w:cs="宋体"/>
          <w:sz w:val="28"/>
          <w:szCs w:val="28"/>
        </w:rPr>
        <w:t>1个月28天</w:t>
      </w:r>
      <w:r>
        <w:rPr>
          <w:rFonts w:hint="eastAsia" w:ascii="宋体" w:hAnsi="宋体" w:eastAsia="宋体" w:cs="宋体"/>
          <w:sz w:val="28"/>
          <w:szCs w:val="28"/>
          <w:lang w:eastAsia="zh-CN"/>
        </w:rPr>
        <w:t>。经</w:t>
      </w:r>
      <w:r>
        <w:rPr>
          <w:rFonts w:ascii="宋体" w:hAnsi="宋体" w:eastAsia="宋体" w:cs="宋体"/>
          <w:sz w:val="28"/>
          <w:szCs w:val="28"/>
        </w:rPr>
        <w:t>进一步调查核实，</w:t>
      </w:r>
      <w:r>
        <w:rPr>
          <w:rFonts w:hint="eastAsia" w:ascii="宋体" w:hAnsi="宋体" w:eastAsia="宋体" w:cs="宋体"/>
          <w:sz w:val="28"/>
          <w:szCs w:val="28"/>
          <w:lang w:eastAsia="zh-CN"/>
        </w:rPr>
        <w:t>该</w:t>
      </w:r>
      <w:r>
        <w:rPr>
          <w:rFonts w:ascii="宋体" w:hAnsi="宋体" w:eastAsia="宋体" w:cs="宋体"/>
          <w:sz w:val="28"/>
          <w:szCs w:val="28"/>
        </w:rPr>
        <w:t>口腔诊所放射性设备医用数字X射线摄影系统</w:t>
      </w:r>
      <w:r>
        <w:rPr>
          <w:rFonts w:hint="eastAsia" w:ascii="宋体" w:hAnsi="宋体" w:eastAsia="宋体" w:cs="宋体"/>
          <w:sz w:val="28"/>
          <w:szCs w:val="28"/>
          <w:lang w:eastAsia="zh-CN"/>
        </w:rPr>
        <w:t>及</w:t>
      </w:r>
      <w:r>
        <w:rPr>
          <w:rFonts w:ascii="宋体" w:hAnsi="宋体" w:eastAsia="宋体" w:cs="宋体"/>
          <w:sz w:val="28"/>
          <w:szCs w:val="28"/>
        </w:rPr>
        <w:t>放射诊疗工作场所</w:t>
      </w:r>
      <w:r>
        <w:rPr>
          <w:rFonts w:hint="eastAsia" w:ascii="宋体" w:hAnsi="宋体" w:eastAsia="宋体" w:cs="宋体"/>
          <w:sz w:val="28"/>
          <w:szCs w:val="28"/>
          <w:lang w:eastAsia="zh-CN"/>
        </w:rPr>
        <w:t>于</w:t>
      </w:r>
      <w:r>
        <w:rPr>
          <w:rFonts w:hint="eastAsia" w:ascii="宋体" w:hAnsi="宋体" w:eastAsia="宋体" w:cs="宋体"/>
          <w:sz w:val="28"/>
          <w:szCs w:val="28"/>
          <w:lang w:val="en-US" w:eastAsia="zh-CN"/>
        </w:rPr>
        <w:t>202</w:t>
      </w:r>
      <w:r>
        <w:rPr>
          <w:rFonts w:ascii="宋体" w:hAnsi="宋体" w:eastAsia="宋体" w:cs="宋体"/>
          <w:sz w:val="28"/>
          <w:szCs w:val="28"/>
        </w:rPr>
        <w:t>1</w:t>
      </w:r>
      <w:r>
        <w:rPr>
          <w:rFonts w:hint="eastAsia" w:ascii="宋体" w:hAnsi="宋体" w:eastAsia="宋体" w:cs="宋体"/>
          <w:sz w:val="28"/>
          <w:szCs w:val="28"/>
          <w:lang w:eastAsia="zh-CN"/>
        </w:rPr>
        <w:t>年</w:t>
      </w:r>
      <w:r>
        <w:rPr>
          <w:rFonts w:hint="eastAsia" w:ascii="宋体" w:hAnsi="宋体" w:eastAsia="宋体" w:cs="宋体"/>
          <w:sz w:val="28"/>
          <w:szCs w:val="28"/>
          <w:lang w:val="en-US" w:eastAsia="zh-CN"/>
        </w:rPr>
        <w:t>5月6日至2022年5月5日期间（1周</w:t>
      </w:r>
      <w:r>
        <w:rPr>
          <w:rFonts w:ascii="宋体" w:hAnsi="宋体" w:eastAsia="宋体" w:cs="宋体"/>
          <w:sz w:val="28"/>
          <w:szCs w:val="28"/>
        </w:rPr>
        <w:t>年</w:t>
      </w:r>
      <w:r>
        <w:rPr>
          <w:rFonts w:hint="eastAsia" w:ascii="宋体" w:hAnsi="宋体" w:eastAsia="宋体" w:cs="宋体"/>
          <w:sz w:val="28"/>
          <w:szCs w:val="28"/>
          <w:lang w:eastAsia="zh-CN"/>
        </w:rPr>
        <w:t>）</w:t>
      </w:r>
      <w:r>
        <w:rPr>
          <w:rFonts w:ascii="宋体" w:hAnsi="宋体" w:eastAsia="宋体" w:cs="宋体"/>
          <w:sz w:val="28"/>
          <w:szCs w:val="28"/>
        </w:rPr>
        <w:t>内未有省级以上卫生行政部门资质认证的检测机构进行一次状态检测</w:t>
      </w:r>
      <w:r>
        <w:rPr>
          <w:rFonts w:hint="eastAsia" w:ascii="宋体" w:hAnsi="宋体" w:eastAsia="宋体" w:cs="宋体"/>
          <w:sz w:val="28"/>
          <w:szCs w:val="28"/>
          <w:lang w:eastAsia="zh-CN"/>
        </w:rPr>
        <w:t>和场所防护检测；</w:t>
      </w:r>
      <w:r>
        <w:rPr>
          <w:rFonts w:ascii="宋体" w:hAnsi="宋体" w:eastAsia="宋体" w:cs="宋体"/>
          <w:sz w:val="28"/>
          <w:szCs w:val="28"/>
        </w:rPr>
        <w:t>存在超</w:t>
      </w:r>
      <w:r>
        <w:rPr>
          <w:rFonts w:hint="eastAsia" w:ascii="宋体" w:hAnsi="宋体" w:eastAsia="宋体" w:cs="宋体"/>
          <w:sz w:val="28"/>
          <w:szCs w:val="28"/>
          <w:lang w:eastAsia="zh-CN"/>
        </w:rPr>
        <w:t>过规定</w:t>
      </w:r>
      <w:r>
        <w:rPr>
          <w:rFonts w:ascii="宋体" w:hAnsi="宋体" w:eastAsia="宋体" w:cs="宋体"/>
          <w:sz w:val="28"/>
          <w:szCs w:val="28"/>
        </w:rPr>
        <w:t>期</w:t>
      </w:r>
      <w:r>
        <w:rPr>
          <w:rFonts w:hint="eastAsia" w:ascii="宋体" w:hAnsi="宋体" w:eastAsia="宋体" w:cs="宋体"/>
          <w:sz w:val="28"/>
          <w:szCs w:val="28"/>
          <w:lang w:eastAsia="zh-CN"/>
        </w:rPr>
        <w:t>限</w:t>
      </w:r>
      <w:r>
        <w:rPr>
          <w:rFonts w:ascii="宋体" w:hAnsi="宋体" w:eastAsia="宋体" w:cs="宋体"/>
          <w:sz w:val="28"/>
          <w:szCs w:val="28"/>
        </w:rPr>
        <w:t>1个月28天</w:t>
      </w:r>
      <w:r>
        <w:rPr>
          <w:rFonts w:hint="eastAsia" w:ascii="宋体" w:hAnsi="宋体" w:eastAsia="宋体" w:cs="宋体"/>
          <w:sz w:val="28"/>
          <w:szCs w:val="28"/>
          <w:lang w:eastAsia="zh-CN"/>
        </w:rPr>
        <w:t>进行检测</w:t>
      </w:r>
      <w:r>
        <w:rPr>
          <w:rFonts w:ascii="宋体" w:hAnsi="宋体" w:eastAsia="宋体" w:cs="宋体"/>
          <w:sz w:val="28"/>
          <w:szCs w:val="28"/>
        </w:rPr>
        <w:t xml:space="preserve">的行为。 </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宋体" w:hAnsi="宋体" w:eastAsia="宋体" w:cs="宋体"/>
          <w:sz w:val="28"/>
          <w:szCs w:val="28"/>
          <w:lang w:eastAsia="zh-CN"/>
        </w:rPr>
      </w:pPr>
      <w:r>
        <w:rPr>
          <w:rFonts w:hint="eastAsia" w:ascii="Arial" w:hAnsi="Arial" w:eastAsia="Arial" w:cs="Arial"/>
          <w:i w:val="0"/>
          <w:caps w:val="0"/>
          <w:color w:val="191919"/>
          <w:spacing w:val="0"/>
          <w:sz w:val="28"/>
          <w:szCs w:val="28"/>
          <w:shd w:val="clear" w:fill="FFFFFF"/>
        </w:rPr>
        <w:t>执法人员经过现场检查，调查询问等取证，</w:t>
      </w:r>
      <w:r>
        <w:rPr>
          <w:rFonts w:hint="default" w:ascii="Arial" w:hAnsi="Arial" w:eastAsia="Arial" w:cs="Arial"/>
          <w:i w:val="0"/>
          <w:caps w:val="0"/>
          <w:color w:val="191919"/>
          <w:spacing w:val="0"/>
          <w:sz w:val="28"/>
          <w:szCs w:val="28"/>
          <w:shd w:val="clear" w:fill="FFFFFF"/>
        </w:rPr>
        <w:t> </w:t>
      </w:r>
      <w:r>
        <w:rPr>
          <w:rStyle w:val="5"/>
          <w:rFonts w:hint="default" w:ascii="Arial" w:hAnsi="Arial" w:eastAsia="Arial" w:cs="Arial"/>
          <w:b w:val="0"/>
          <w:bCs/>
          <w:i w:val="0"/>
          <w:caps w:val="0"/>
          <w:color w:val="191919"/>
          <w:spacing w:val="0"/>
          <w:sz w:val="28"/>
          <w:szCs w:val="28"/>
          <w:shd w:val="clear" w:fill="FFFFFF"/>
        </w:rPr>
        <w:t>认定该</w:t>
      </w:r>
      <w:r>
        <w:rPr>
          <w:rStyle w:val="5"/>
          <w:rFonts w:hint="eastAsia" w:ascii="Arial" w:hAnsi="Arial" w:eastAsia="宋体" w:cs="Arial"/>
          <w:b w:val="0"/>
          <w:bCs/>
          <w:i w:val="0"/>
          <w:caps w:val="0"/>
          <w:color w:val="191919"/>
          <w:spacing w:val="0"/>
          <w:sz w:val="28"/>
          <w:szCs w:val="28"/>
          <w:shd w:val="clear" w:fill="FFFFFF"/>
          <w:lang w:eastAsia="zh-CN"/>
        </w:rPr>
        <w:t>口腔医院</w:t>
      </w:r>
      <w:r>
        <w:rPr>
          <w:rFonts w:ascii="宋体" w:hAnsi="宋体" w:eastAsia="宋体" w:cs="宋体"/>
          <w:b w:val="0"/>
          <w:bCs w:val="0"/>
          <w:sz w:val="28"/>
          <w:szCs w:val="28"/>
        </w:rPr>
        <w:t>未按照规定进行放射诊疗设备状态检测及放射工作场所防护检测</w:t>
      </w:r>
      <w:r>
        <w:rPr>
          <w:rStyle w:val="5"/>
          <w:rFonts w:hint="default" w:ascii="Arial" w:hAnsi="Arial" w:eastAsia="Arial" w:cs="Arial"/>
          <w:b w:val="0"/>
          <w:bCs/>
          <w:i w:val="0"/>
          <w:caps w:val="0"/>
          <w:color w:val="191919"/>
          <w:spacing w:val="0"/>
          <w:sz w:val="28"/>
          <w:szCs w:val="28"/>
          <w:shd w:val="clear" w:fill="FFFFFF"/>
        </w:rPr>
        <w:t>的行为</w:t>
      </w:r>
      <w:r>
        <w:rPr>
          <w:rFonts w:hint="default" w:ascii="Arial" w:hAnsi="Arial" w:eastAsia="Arial" w:cs="Arial"/>
          <w:i w:val="0"/>
          <w:caps w:val="0"/>
          <w:color w:val="191919"/>
          <w:spacing w:val="0"/>
          <w:sz w:val="28"/>
          <w:szCs w:val="28"/>
          <w:shd w:val="clear" w:fill="FFFFFF"/>
        </w:rPr>
        <w:t>，违反了</w:t>
      </w:r>
      <w:r>
        <w:rPr>
          <w:rFonts w:ascii="宋体" w:hAnsi="宋体" w:eastAsia="宋体" w:cs="宋体"/>
          <w:sz w:val="28"/>
          <w:szCs w:val="28"/>
        </w:rPr>
        <w:t>《放射诊疗管理规定》第六 条第（二）项的规定</w:t>
      </w:r>
      <w:r>
        <w:rPr>
          <w:rFonts w:hint="default" w:ascii="Arial" w:hAnsi="Arial" w:eastAsia="Arial" w:cs="Arial"/>
          <w:i w:val="0"/>
          <w:caps w:val="0"/>
          <w:color w:val="191919"/>
          <w:spacing w:val="0"/>
          <w:sz w:val="28"/>
          <w:szCs w:val="28"/>
          <w:shd w:val="clear" w:fill="FFFFFF"/>
        </w:rPr>
        <w:t>，依据《医疗纠纷预防和处理条例》第四十七条第（四）项，作出予以该医疗机构警告，并处罚款</w:t>
      </w:r>
      <w:r>
        <w:rPr>
          <w:rFonts w:hint="eastAsia" w:ascii="Arial" w:hAnsi="Arial" w:eastAsia="宋体" w:cs="Arial"/>
          <w:i w:val="0"/>
          <w:caps w:val="0"/>
          <w:color w:val="191919"/>
          <w:spacing w:val="0"/>
          <w:sz w:val="28"/>
          <w:szCs w:val="28"/>
          <w:shd w:val="clear" w:fill="FFFFFF"/>
          <w:lang w:val="en-US" w:eastAsia="zh-CN"/>
        </w:rPr>
        <w:t>4</w:t>
      </w:r>
      <w:r>
        <w:rPr>
          <w:rFonts w:hint="default" w:ascii="Arial" w:hAnsi="Arial" w:eastAsia="Arial" w:cs="Arial"/>
          <w:i w:val="0"/>
          <w:caps w:val="0"/>
          <w:color w:val="191919"/>
          <w:spacing w:val="0"/>
          <w:sz w:val="28"/>
          <w:szCs w:val="28"/>
          <w:shd w:val="clear" w:fill="FFFFFF"/>
        </w:rPr>
        <w:t>000元的行政处罚决定。</w:t>
      </w:r>
    </w:p>
    <w:p>
      <w:pPr>
        <w:spacing w:line="400" w:lineRule="exact"/>
        <w:rPr>
          <w:rFonts w:ascii="仿宋_GB2312" w:hAnsi="仿宋_GB2312" w:eastAsia="仿宋_GB2312" w:cs="仿宋_GB2312"/>
          <w:sz w:val="30"/>
          <w:szCs w:val="30"/>
        </w:rPr>
      </w:pPr>
      <w:r>
        <w:rPr>
          <w:rFonts w:hint="eastAsia" w:ascii="仿宋_GB2312" w:hAnsi="仿宋_GB2312" w:eastAsia="仿宋_GB2312" w:cs="仿宋_GB2312"/>
          <w:sz w:val="30"/>
          <w:szCs w:val="30"/>
        </w:rPr>
        <w:t>〖</w:t>
      </w:r>
      <w:r>
        <w:rPr>
          <w:rFonts w:hint="eastAsia" w:ascii="楷体_GB2312" w:hAnsi="楷体_GB2312" w:eastAsia="楷体_GB2312" w:cs="楷体_GB2312"/>
          <w:b/>
          <w:bCs/>
          <w:sz w:val="30"/>
          <w:szCs w:val="30"/>
        </w:rPr>
        <w:t>办理结果</w:t>
      </w:r>
      <w:r>
        <w:rPr>
          <w:rFonts w:hint="eastAsia" w:ascii="楷体_GB2312" w:hAnsi="楷体_GB2312" w:eastAsia="楷体_GB2312" w:cs="楷体_GB2312"/>
          <w:sz w:val="30"/>
          <w:szCs w:val="30"/>
        </w:rPr>
        <w:t>〗</w:t>
      </w:r>
    </w:p>
    <w:p>
      <w:pPr>
        <w:pStyle w:val="2"/>
        <w:keepNext w:val="0"/>
        <w:keepLines w:val="0"/>
        <w:pageBreakBefore w:val="0"/>
        <w:widowControl/>
        <w:shd w:val="clear" w:color="auto" w:fill="FFFFFF"/>
        <w:kinsoku/>
        <w:wordWrap/>
        <w:overflowPunct/>
        <w:topLinePunct w:val="0"/>
        <w:autoSpaceDE/>
        <w:autoSpaceDN/>
        <w:bidi w:val="0"/>
        <w:adjustRightInd/>
        <w:snapToGrid/>
        <w:spacing w:before="180" w:beforeAutospacing="0" w:afterAutospacing="0" w:line="300" w:lineRule="atLeast"/>
        <w:ind w:firstLine="560" w:firstLineChars="200"/>
        <w:jc w:val="both"/>
        <w:textAlignment w:val="auto"/>
        <w:rPr>
          <w:rFonts w:hint="eastAsia" w:asciiTheme="minorEastAsia" w:hAnsiTheme="minorEastAsia" w:eastAsiaTheme="minorEastAsia" w:cstheme="minorEastAsia"/>
          <w:i w:val="0"/>
          <w:caps w:val="0"/>
          <w:color w:val="595959" w:themeColor="text1" w:themeTint="A6"/>
          <w:spacing w:val="0"/>
          <w:sz w:val="28"/>
          <w:szCs w:val="28"/>
          <w:shd w:val="clear" w:fill="FFFFFF"/>
          <w14:textFill>
            <w14:solidFill>
              <w14:schemeClr w14:val="tx1">
                <w14:lumMod w14:val="65000"/>
                <w14:lumOff w14:val="35000"/>
              </w14:schemeClr>
            </w14:solidFill>
          </w14:textFill>
        </w:rPr>
      </w:pPr>
      <w:r>
        <w:rPr>
          <w:rFonts w:hint="eastAsia" w:asciiTheme="minorEastAsia" w:hAnsiTheme="minorEastAsia" w:eastAsiaTheme="minorEastAsia" w:cstheme="minorEastAsia"/>
          <w:i w:val="0"/>
          <w:caps w:val="0"/>
          <w:color w:val="595959" w:themeColor="text1" w:themeTint="A6"/>
          <w:spacing w:val="0"/>
          <w:sz w:val="28"/>
          <w:szCs w:val="28"/>
          <w:shd w:val="clear" w:fill="FFFFFF"/>
          <w14:textFill>
            <w14:solidFill>
              <w14:schemeClr w14:val="tx1">
                <w14:lumMod w14:val="65000"/>
                <w14:lumOff w14:val="35000"/>
              </w14:schemeClr>
            </w14:solidFill>
          </w14:textFill>
        </w:rPr>
        <w:t>202</w:t>
      </w:r>
      <w:r>
        <w:rPr>
          <w:rFonts w:hint="eastAsia" w:asciiTheme="minorEastAsia" w:hAnsiTheme="minorEastAsia" w:eastAsiaTheme="minorEastAsia" w:cstheme="minorEastAsia"/>
          <w:i w:val="0"/>
          <w:caps w:val="0"/>
          <w:color w:val="595959" w:themeColor="text1" w:themeTint="A6"/>
          <w:spacing w:val="0"/>
          <w:sz w:val="28"/>
          <w:szCs w:val="28"/>
          <w:shd w:val="clear" w:fill="FFFFFF"/>
          <w:lang w:val="en-US" w:eastAsia="zh-CN"/>
          <w14:textFill>
            <w14:solidFill>
              <w14:schemeClr w14:val="tx1">
                <w14:lumMod w14:val="65000"/>
                <w14:lumOff w14:val="35000"/>
              </w14:schemeClr>
            </w14:solidFill>
          </w14:textFill>
        </w:rPr>
        <w:t>3</w:t>
      </w:r>
      <w:r>
        <w:rPr>
          <w:rFonts w:hint="eastAsia" w:asciiTheme="minorEastAsia" w:hAnsiTheme="minorEastAsia" w:eastAsiaTheme="minorEastAsia" w:cstheme="minorEastAsia"/>
          <w:i w:val="0"/>
          <w:caps w:val="0"/>
          <w:color w:val="595959" w:themeColor="text1" w:themeTint="A6"/>
          <w:spacing w:val="0"/>
          <w:sz w:val="28"/>
          <w:szCs w:val="28"/>
          <w:shd w:val="clear" w:fill="FFFFFF"/>
          <w14:textFill>
            <w14:solidFill>
              <w14:schemeClr w14:val="tx1">
                <w14:lumMod w14:val="65000"/>
                <w14:lumOff w14:val="35000"/>
              </w14:schemeClr>
            </w14:solidFill>
          </w14:textFill>
        </w:rPr>
        <w:t>年</w:t>
      </w:r>
      <w:r>
        <w:rPr>
          <w:rFonts w:hint="eastAsia" w:asciiTheme="minorEastAsia" w:hAnsiTheme="minorEastAsia" w:eastAsiaTheme="minorEastAsia" w:cstheme="minorEastAsia"/>
          <w:i w:val="0"/>
          <w:caps w:val="0"/>
          <w:color w:val="595959" w:themeColor="text1" w:themeTint="A6"/>
          <w:spacing w:val="0"/>
          <w:sz w:val="28"/>
          <w:szCs w:val="28"/>
          <w:shd w:val="clear" w:fill="FFFFFF"/>
          <w:lang w:val="en-US" w:eastAsia="zh-CN"/>
          <w14:textFill>
            <w14:solidFill>
              <w14:schemeClr w14:val="tx1">
                <w14:lumMod w14:val="65000"/>
                <w14:lumOff w14:val="35000"/>
              </w14:schemeClr>
            </w14:solidFill>
          </w14:textFill>
        </w:rPr>
        <w:t>5</w:t>
      </w:r>
      <w:r>
        <w:rPr>
          <w:rFonts w:hint="eastAsia" w:asciiTheme="minorEastAsia" w:hAnsiTheme="minorEastAsia" w:eastAsiaTheme="minorEastAsia" w:cstheme="minorEastAsia"/>
          <w:i w:val="0"/>
          <w:caps w:val="0"/>
          <w:color w:val="595959" w:themeColor="text1" w:themeTint="A6"/>
          <w:spacing w:val="0"/>
          <w:sz w:val="28"/>
          <w:szCs w:val="28"/>
          <w:shd w:val="clear" w:fill="FFFFFF"/>
          <w14:textFill>
            <w14:solidFill>
              <w14:schemeClr w14:val="tx1">
                <w14:lumMod w14:val="65000"/>
                <w14:lumOff w14:val="35000"/>
              </w14:schemeClr>
            </w14:solidFill>
          </w14:textFill>
        </w:rPr>
        <w:t>月25日，本县卫生健康行政机关向</w:t>
      </w:r>
      <w:r>
        <w:rPr>
          <w:rFonts w:hint="eastAsia" w:asciiTheme="minorEastAsia" w:hAnsiTheme="minorEastAsia" w:cstheme="minorEastAsia"/>
          <w:i w:val="0"/>
          <w:caps w:val="0"/>
          <w:color w:val="595959" w:themeColor="text1" w:themeTint="A6"/>
          <w:spacing w:val="0"/>
          <w:sz w:val="28"/>
          <w:szCs w:val="28"/>
          <w:shd w:val="clear" w:fill="FFFFFF"/>
          <w:lang w:val="en-US" w:eastAsia="zh-CN"/>
          <w14:textFill>
            <w14:solidFill>
              <w14:schemeClr w14:val="tx1">
                <w14:lumMod w14:val="65000"/>
                <w14:lumOff w14:val="35000"/>
              </w14:schemeClr>
            </w14:solidFill>
          </w14:textFill>
        </w:rPr>
        <w:t>XXXX口腔诊所</w:t>
      </w:r>
      <w:r>
        <w:rPr>
          <w:rFonts w:hint="eastAsia" w:asciiTheme="minorEastAsia" w:hAnsiTheme="minorEastAsia" w:eastAsiaTheme="minorEastAsia" w:cstheme="minorEastAsia"/>
          <w:i w:val="0"/>
          <w:caps w:val="0"/>
          <w:color w:val="595959" w:themeColor="text1" w:themeTint="A6"/>
          <w:spacing w:val="0"/>
          <w:sz w:val="28"/>
          <w:szCs w:val="28"/>
          <w:shd w:val="clear" w:fill="FFFFFF"/>
          <w:lang w:eastAsia="zh-CN"/>
          <w14:textFill>
            <w14:solidFill>
              <w14:schemeClr w14:val="tx1">
                <w14:lumMod w14:val="65000"/>
                <w14:lumOff w14:val="35000"/>
              </w14:schemeClr>
            </w14:solidFill>
          </w14:textFill>
        </w:rPr>
        <w:t>作出处罚决定：</w:t>
      </w:r>
      <w:r>
        <w:rPr>
          <w:rFonts w:hint="eastAsia" w:asciiTheme="minorEastAsia" w:hAnsiTheme="minorEastAsia" w:cstheme="minorEastAsia"/>
          <w:i w:val="0"/>
          <w:caps w:val="0"/>
          <w:color w:val="595959" w:themeColor="text1" w:themeTint="A6"/>
          <w:spacing w:val="0"/>
          <w:sz w:val="28"/>
          <w:szCs w:val="28"/>
          <w:shd w:val="clear" w:fill="FFFFFF"/>
          <w:lang w:eastAsia="zh-CN"/>
          <w14:textFill>
            <w14:solidFill>
              <w14:schemeClr w14:val="tx1">
                <w14:lumMod w14:val="65000"/>
                <w14:lumOff w14:val="35000"/>
              </w14:schemeClr>
            </w14:solidFill>
          </w14:textFill>
        </w:rPr>
        <w:t>警告，</w:t>
      </w:r>
      <w:r>
        <w:rPr>
          <w:rFonts w:hint="eastAsia" w:asciiTheme="minorEastAsia" w:hAnsiTheme="minorEastAsia" w:eastAsiaTheme="minorEastAsia" w:cstheme="minorEastAsia"/>
          <w:i w:val="0"/>
          <w:caps w:val="0"/>
          <w:color w:val="595959" w:themeColor="text1" w:themeTint="A6"/>
          <w:spacing w:val="0"/>
          <w:sz w:val="28"/>
          <w:szCs w:val="28"/>
          <w:shd w:val="clear" w:fill="FFFFFF"/>
          <w:lang w:eastAsia="zh-CN"/>
          <w14:textFill>
            <w14:solidFill>
              <w14:schemeClr w14:val="tx1">
                <w14:lumMod w14:val="65000"/>
                <w14:lumOff w14:val="35000"/>
              </w14:schemeClr>
            </w14:solidFill>
          </w14:textFill>
        </w:rPr>
        <w:t>罚款</w:t>
      </w:r>
      <w:r>
        <w:rPr>
          <w:rFonts w:hint="eastAsia" w:asciiTheme="minorEastAsia" w:hAnsiTheme="minorEastAsia" w:cstheme="minorEastAsia"/>
          <w:i w:val="0"/>
          <w:caps w:val="0"/>
          <w:color w:val="595959" w:themeColor="text1" w:themeTint="A6"/>
          <w:spacing w:val="0"/>
          <w:sz w:val="28"/>
          <w:szCs w:val="28"/>
          <w:shd w:val="clear" w:fill="FFFFFF"/>
          <w:lang w:eastAsia="zh-CN"/>
          <w14:textFill>
            <w14:solidFill>
              <w14:schemeClr w14:val="tx1">
                <w14:lumMod w14:val="65000"/>
                <w14:lumOff w14:val="35000"/>
              </w14:schemeClr>
            </w14:solidFill>
          </w14:textFill>
        </w:rPr>
        <w:t>肆仟</w:t>
      </w:r>
      <w:r>
        <w:rPr>
          <w:rFonts w:hint="eastAsia" w:asciiTheme="minorEastAsia" w:hAnsiTheme="minorEastAsia" w:eastAsiaTheme="minorEastAsia" w:cstheme="minorEastAsia"/>
          <w:i w:val="0"/>
          <w:caps w:val="0"/>
          <w:color w:val="595959" w:themeColor="text1" w:themeTint="A6"/>
          <w:spacing w:val="0"/>
          <w:sz w:val="28"/>
          <w:szCs w:val="28"/>
          <w:shd w:val="clear" w:fill="FFFFFF"/>
          <w:lang w:eastAsia="zh-CN"/>
          <w14:textFill>
            <w14:solidFill>
              <w14:schemeClr w14:val="tx1">
                <w14:lumMod w14:val="65000"/>
                <w14:lumOff w14:val="35000"/>
              </w14:schemeClr>
            </w14:solidFill>
          </w14:textFill>
        </w:rPr>
        <w:t>圆整（</w:t>
      </w:r>
      <w:r>
        <w:rPr>
          <w:rFonts w:hint="eastAsia" w:asciiTheme="minorEastAsia" w:hAnsiTheme="minorEastAsia" w:cstheme="minorEastAsia"/>
          <w:i w:val="0"/>
          <w:caps w:val="0"/>
          <w:color w:val="595959" w:themeColor="text1" w:themeTint="A6"/>
          <w:spacing w:val="0"/>
          <w:sz w:val="28"/>
          <w:szCs w:val="28"/>
          <w:shd w:val="clear" w:fill="FFFFFF"/>
          <w:lang w:val="en-US" w:eastAsia="zh-CN"/>
          <w14:textFill>
            <w14:solidFill>
              <w14:schemeClr w14:val="tx1">
                <w14:lumMod w14:val="65000"/>
                <w14:lumOff w14:val="35000"/>
              </w14:schemeClr>
            </w14:solidFill>
          </w14:textFill>
        </w:rPr>
        <w:t>40</w:t>
      </w:r>
      <w:r>
        <w:rPr>
          <w:rFonts w:hint="eastAsia" w:asciiTheme="minorEastAsia" w:hAnsiTheme="minorEastAsia" w:eastAsiaTheme="minorEastAsia" w:cstheme="minorEastAsia"/>
          <w:i w:val="0"/>
          <w:caps w:val="0"/>
          <w:color w:val="595959" w:themeColor="text1" w:themeTint="A6"/>
          <w:spacing w:val="0"/>
          <w:sz w:val="28"/>
          <w:szCs w:val="28"/>
          <w:shd w:val="clear" w:fill="FFFFFF"/>
          <w:lang w:val="en-US" w:eastAsia="zh-CN"/>
          <w14:textFill>
            <w14:solidFill>
              <w14:schemeClr w14:val="tx1">
                <w14:lumMod w14:val="65000"/>
                <w14:lumOff w14:val="35000"/>
              </w14:schemeClr>
            </w14:solidFill>
          </w14:textFill>
        </w:rPr>
        <w:t>00元）。</w:t>
      </w:r>
      <w:r>
        <w:rPr>
          <w:rFonts w:hint="eastAsia" w:asciiTheme="minorEastAsia" w:hAnsiTheme="minorEastAsia" w:eastAsiaTheme="minorEastAsia" w:cstheme="minorEastAsia"/>
          <w:i w:val="0"/>
          <w:caps w:val="0"/>
          <w:color w:val="595959" w:themeColor="text1" w:themeTint="A6"/>
          <w:spacing w:val="0"/>
          <w:sz w:val="28"/>
          <w:szCs w:val="28"/>
          <w:shd w:val="clear" w:fill="FFFFFF"/>
          <w14:textFill>
            <w14:solidFill>
              <w14:schemeClr w14:val="tx1">
                <w14:lumMod w14:val="65000"/>
                <w14:lumOff w14:val="35000"/>
              </w14:schemeClr>
            </w14:solidFill>
          </w14:textFill>
        </w:rPr>
        <w:t>该</w:t>
      </w:r>
      <w:r>
        <w:rPr>
          <w:rFonts w:hint="eastAsia" w:asciiTheme="minorEastAsia" w:hAnsiTheme="minorEastAsia" w:cstheme="minorEastAsia"/>
          <w:i w:val="0"/>
          <w:caps w:val="0"/>
          <w:color w:val="595959" w:themeColor="text1" w:themeTint="A6"/>
          <w:spacing w:val="0"/>
          <w:sz w:val="28"/>
          <w:szCs w:val="28"/>
          <w:shd w:val="clear" w:fill="FFFFFF"/>
          <w:lang w:val="en-US" w:eastAsia="zh-CN"/>
          <w14:textFill>
            <w14:solidFill>
              <w14:schemeClr w14:val="tx1">
                <w14:lumMod w14:val="65000"/>
                <w14:lumOff w14:val="35000"/>
              </w14:schemeClr>
            </w14:solidFill>
          </w14:textFill>
        </w:rPr>
        <w:t>口腔诊所</w:t>
      </w:r>
      <w:r>
        <w:rPr>
          <w:rFonts w:hint="eastAsia" w:asciiTheme="minorEastAsia" w:hAnsiTheme="minorEastAsia" w:eastAsiaTheme="minorEastAsia" w:cstheme="minorEastAsia"/>
          <w:i w:val="0"/>
          <w:caps w:val="0"/>
          <w:color w:val="595959" w:themeColor="text1" w:themeTint="A6"/>
          <w:spacing w:val="0"/>
          <w:sz w:val="28"/>
          <w:szCs w:val="28"/>
          <w:shd w:val="clear" w:fill="FFFFFF"/>
          <w14:textFill>
            <w14:solidFill>
              <w14:schemeClr w14:val="tx1">
                <w14:lumMod w14:val="65000"/>
                <w14:lumOff w14:val="35000"/>
              </w14:schemeClr>
            </w14:solidFill>
          </w14:textFill>
        </w:rPr>
        <w:t>自觉全额缴纳罚款，本案结案。</w:t>
      </w:r>
    </w:p>
    <w:p>
      <w:pPr>
        <w:pStyle w:val="2"/>
        <w:widowControl/>
        <w:shd w:val="clear" w:color="auto" w:fill="FFFFFF"/>
        <w:spacing w:beforeAutospacing="0" w:afterAutospacing="0" w:line="480" w:lineRule="atLeast"/>
        <w:jc w:val="both"/>
        <w:rPr>
          <w:rFonts w:hint="eastAsia" w:ascii="仿宋_GB2312" w:hAnsi="仿宋_GB2312" w:eastAsia="仿宋_GB2312" w:cs="仿宋_GB2312"/>
          <w:sz w:val="30"/>
          <w:szCs w:val="30"/>
        </w:rPr>
      </w:pPr>
      <w:r>
        <w:rPr>
          <w:rFonts w:hint="eastAsia"/>
          <w:sz w:val="30"/>
          <w:szCs w:val="30"/>
          <w:shd w:val="clear" w:color="auto" w:fill="FFFFFF"/>
        </w:rPr>
        <w:t>【典型意义】</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32" w:beforeAutospacing="0" w:after="378" w:afterAutospacing="0"/>
        <w:ind w:left="0" w:right="0" w:firstLine="560" w:firstLineChars="200"/>
        <w:jc w:val="left"/>
        <w:textAlignment w:val="auto"/>
        <w:rPr>
          <w:rFonts w:hint="eastAsia" w:ascii="Arial" w:hAnsi="Arial" w:eastAsia="Arial" w:cs="Arial"/>
          <w:i w:val="0"/>
          <w:caps w:val="0"/>
          <w:color w:val="191919"/>
          <w:spacing w:val="0"/>
          <w:sz w:val="28"/>
          <w:szCs w:val="28"/>
        </w:rPr>
      </w:pPr>
      <w:r>
        <w:rPr>
          <w:rFonts w:hint="default" w:ascii="Arial" w:hAnsi="Arial" w:eastAsia="Arial" w:cs="Arial"/>
          <w:i w:val="0"/>
          <w:caps w:val="0"/>
          <w:color w:val="191919"/>
          <w:spacing w:val="0"/>
          <w:sz w:val="28"/>
          <w:szCs w:val="28"/>
          <w:shd w:val="clear" w:fill="FFFFFF"/>
        </w:rPr>
        <w:t>放射诊疗技术在医疗机构的应用非常广泛，老百姓在医院诊疗过程中经常会经历“拍片”检查，“拍片”过程中产生电离辐射，过量辐射会对人体健康产生辐射危害，放射诊疗设备的定期检测是保障就诊患者和医护人员身体健康的重要措施之一。《放射诊疗管理规定》明确规定，医疗机构的放射诊疗设备由省级以上卫生行政部门资质认证的检测机构每年至少进行一次状态检测，以确保放射诊疗设备性能正常、各项指标保持在国家规定范围内，医疗机构作为放射防护主体责任单位违规将承担相应法律后果。</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32" w:beforeAutospacing="0" w:after="378" w:afterAutospacing="0"/>
        <w:ind w:left="0" w:right="0" w:firstLine="560" w:firstLineChars="200"/>
        <w:jc w:val="both"/>
        <w:textAlignment w:val="auto"/>
        <w:rPr>
          <w:rFonts w:hint="default" w:ascii="Arial" w:hAnsi="Arial" w:eastAsia="Arial" w:cs="Arial"/>
          <w:i w:val="0"/>
          <w:caps w:val="0"/>
          <w:color w:val="191919"/>
          <w:spacing w:val="0"/>
          <w:sz w:val="28"/>
          <w:szCs w:val="28"/>
        </w:rPr>
      </w:pPr>
      <w:r>
        <w:rPr>
          <w:rFonts w:hint="default" w:ascii="Arial" w:hAnsi="Arial" w:eastAsia="Arial" w:cs="Arial"/>
          <w:i w:val="0"/>
          <w:caps w:val="0"/>
          <w:color w:val="191919"/>
          <w:spacing w:val="0"/>
          <w:sz w:val="28"/>
          <w:szCs w:val="28"/>
          <w:shd w:val="clear" w:fill="FFFFFF"/>
        </w:rPr>
        <w:t>本案例中该</w:t>
      </w:r>
      <w:r>
        <w:rPr>
          <w:rFonts w:hint="eastAsia" w:ascii="Arial" w:hAnsi="Arial" w:eastAsia="宋体" w:cs="Arial"/>
          <w:i w:val="0"/>
          <w:caps w:val="0"/>
          <w:color w:val="191919"/>
          <w:spacing w:val="0"/>
          <w:sz w:val="28"/>
          <w:szCs w:val="28"/>
          <w:shd w:val="clear" w:fill="FFFFFF"/>
          <w:lang w:eastAsia="zh-CN"/>
        </w:rPr>
        <w:t>口腔诊所</w:t>
      </w:r>
      <w:r>
        <w:rPr>
          <w:rFonts w:hint="default" w:ascii="Arial" w:hAnsi="Arial" w:eastAsia="Arial" w:cs="Arial"/>
          <w:i w:val="0"/>
          <w:caps w:val="0"/>
          <w:color w:val="191919"/>
          <w:spacing w:val="0"/>
          <w:sz w:val="28"/>
          <w:szCs w:val="28"/>
          <w:shd w:val="clear" w:fill="FFFFFF"/>
        </w:rPr>
        <w:t>忽视放射卫生的日常管理，导致未按规定对放射诊疗设备、工作场所进行检测，这是对诊患者和医护人员身体健康的严重不负责任，同时也说明了部分医疗机构负责人存在对放射卫生的不重视和不了解</w:t>
      </w:r>
      <w:r>
        <w:rPr>
          <w:rFonts w:hint="eastAsia" w:ascii="Arial" w:hAnsi="Arial" w:eastAsia="宋体" w:cs="Arial"/>
          <w:i w:val="0"/>
          <w:caps w:val="0"/>
          <w:color w:val="191919"/>
          <w:spacing w:val="0"/>
          <w:sz w:val="28"/>
          <w:szCs w:val="28"/>
          <w:shd w:val="clear" w:fill="FFFFFF"/>
          <w:lang w:eastAsia="zh-CN"/>
        </w:rPr>
        <w:t>。卫生健康执法人员</w:t>
      </w:r>
      <w:r>
        <w:rPr>
          <w:rFonts w:hint="default" w:ascii="Arial" w:hAnsi="Arial" w:eastAsia="Arial" w:cs="Arial"/>
          <w:i w:val="0"/>
          <w:caps w:val="0"/>
          <w:color w:val="191919"/>
          <w:spacing w:val="0"/>
          <w:sz w:val="28"/>
          <w:szCs w:val="28"/>
          <w:shd w:val="clear" w:fill="FFFFFF"/>
        </w:rPr>
        <w:t>将持续</w:t>
      </w:r>
      <w:r>
        <w:rPr>
          <w:rFonts w:hint="eastAsia" w:ascii="Arial" w:hAnsi="Arial" w:eastAsia="宋体" w:cs="Arial"/>
          <w:i w:val="0"/>
          <w:caps w:val="0"/>
          <w:color w:val="191919"/>
          <w:spacing w:val="0"/>
          <w:sz w:val="28"/>
          <w:szCs w:val="28"/>
          <w:shd w:val="clear" w:fill="FFFFFF"/>
          <w:lang w:eastAsia="zh-CN"/>
        </w:rPr>
        <w:t>加强</w:t>
      </w:r>
      <w:r>
        <w:rPr>
          <w:rFonts w:hint="default" w:ascii="Arial" w:hAnsi="Arial" w:eastAsia="Arial" w:cs="Arial"/>
          <w:i w:val="0"/>
          <w:caps w:val="0"/>
          <w:color w:val="191919"/>
          <w:spacing w:val="0"/>
          <w:sz w:val="28"/>
          <w:szCs w:val="28"/>
          <w:shd w:val="clear" w:fill="FFFFFF"/>
        </w:rPr>
        <w:t>对放射诊疗机构进行监督检查，保障患者和医护人员的健康权益。</w:t>
      </w:r>
    </w:p>
    <w:p>
      <w:pPr>
        <w:keepNext w:val="0"/>
        <w:keepLines w:val="0"/>
        <w:pageBreakBefore w:val="0"/>
        <w:kinsoku/>
        <w:wordWrap/>
        <w:overflowPunct/>
        <w:topLinePunct w:val="0"/>
        <w:autoSpaceDE/>
        <w:autoSpaceDN/>
        <w:bidi w:val="0"/>
        <w:adjustRightInd/>
        <w:snapToGrid/>
        <w:ind w:firstLine="560" w:firstLineChars="200"/>
        <w:textAlignment w:val="auto"/>
        <w:rPr>
          <w:rFonts w:ascii="宋体" w:hAnsi="宋体" w:eastAsia="宋体" w:cs="宋体"/>
          <w:color w:val="595959" w:themeColor="text1" w:themeTint="A6"/>
          <w:sz w:val="28"/>
          <w:szCs w:val="28"/>
          <w14:textFill>
            <w14:solidFill>
              <w14:schemeClr w14:val="tx1">
                <w14:lumMod w14:val="65000"/>
                <w14:lumOff w14:val="35000"/>
              </w14:schemeClr>
            </w14:solidFill>
          </w14:textFill>
        </w:rPr>
      </w:pPr>
    </w:p>
    <w:p>
      <w:pPr>
        <w:rPr>
          <w:rFonts w:ascii="宋体" w:hAnsi="宋体" w:eastAsia="宋体" w:cs="宋体"/>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6592457"/>
    <w:rsid w:val="13441582"/>
    <w:rsid w:val="16592457"/>
    <w:rsid w:val="2E991B5B"/>
    <w:rsid w:val="3A001760"/>
    <w:rsid w:val="4B0C36CF"/>
    <w:rsid w:val="4BBD54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2023-07-19T01:51:00Z</dcterms:created>
  <dc:creator>阿新</dc:creator>
  <cp:lastModifiedBy>阿新</cp:lastModifiedBy>
  <dcterms:modified xsi:type="dcterms:W3CDTF">2023-07-31T00:55:11Z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