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B45775" w14:textId="488BF45A" w:rsidR="00600946" w:rsidRDefault="00076B35" w:rsidP="00600946">
      <w:pPr>
        <w:spacing w:line="560" w:lineRule="exact"/>
        <w:jc w:val="center"/>
        <w:rPr>
          <w:rFonts w:ascii="方正小标宋_GBK" w:eastAsia="方正小标宋_GBK" w:hint="eastAsia"/>
          <w:sz w:val="44"/>
          <w:szCs w:val="48"/>
        </w:rPr>
      </w:pPr>
      <w:r w:rsidRPr="006E337F">
        <w:rPr>
          <w:rFonts w:ascii="方正小标宋_GBK" w:eastAsia="方正小标宋_GBK" w:hint="eastAsia"/>
          <w:sz w:val="44"/>
          <w:szCs w:val="48"/>
        </w:rPr>
        <w:t>酉阳自治县</w:t>
      </w:r>
    </w:p>
    <w:p w14:paraId="4A9F79F7" w14:textId="6ECD43F1" w:rsidR="00076B35" w:rsidRPr="006E337F" w:rsidRDefault="00076B35" w:rsidP="00600946">
      <w:pPr>
        <w:spacing w:line="560" w:lineRule="exact"/>
        <w:ind w:left="880" w:hangingChars="200" w:hanging="880"/>
        <w:jc w:val="center"/>
        <w:rPr>
          <w:rFonts w:ascii="方正小标宋_GBK" w:eastAsia="方正小标宋_GBK" w:hint="eastAsia"/>
          <w:sz w:val="44"/>
          <w:szCs w:val="48"/>
        </w:rPr>
      </w:pPr>
      <w:r w:rsidRPr="006E337F">
        <w:rPr>
          <w:rFonts w:ascii="方正小标宋_GBK" w:eastAsia="方正小标宋_GBK" w:hint="eastAsia"/>
          <w:sz w:val="44"/>
          <w:szCs w:val="48"/>
        </w:rPr>
        <w:t>202</w:t>
      </w:r>
      <w:r w:rsidR="00CF233B" w:rsidRPr="006E337F">
        <w:rPr>
          <w:rFonts w:ascii="方正小标宋_GBK" w:eastAsia="方正小标宋_GBK" w:hint="eastAsia"/>
          <w:sz w:val="44"/>
          <w:szCs w:val="48"/>
        </w:rPr>
        <w:t>4</w:t>
      </w:r>
      <w:r w:rsidRPr="006E337F">
        <w:rPr>
          <w:rFonts w:ascii="方正小标宋_GBK" w:eastAsia="方正小标宋_GBK" w:hint="eastAsia"/>
          <w:sz w:val="44"/>
          <w:szCs w:val="48"/>
        </w:rPr>
        <w:t>年</w:t>
      </w:r>
      <w:r w:rsidR="00CF233B" w:rsidRPr="006E337F">
        <w:rPr>
          <w:rFonts w:ascii="方正小标宋_GBK" w:eastAsia="方正小标宋_GBK" w:hint="eastAsia"/>
          <w:sz w:val="44"/>
          <w:szCs w:val="48"/>
        </w:rPr>
        <w:t>年度</w:t>
      </w:r>
      <w:r w:rsidRPr="006E337F">
        <w:rPr>
          <w:rFonts w:ascii="方正小标宋_GBK" w:eastAsia="方正小标宋_GBK" w:hint="eastAsia"/>
          <w:sz w:val="44"/>
          <w:szCs w:val="48"/>
        </w:rPr>
        <w:t>非免疫规划疫苗遴选公告</w:t>
      </w:r>
    </w:p>
    <w:p w14:paraId="51DD7B94" w14:textId="78EB7A70" w:rsidR="00CF233B" w:rsidRPr="00CF233B" w:rsidRDefault="00CF233B" w:rsidP="00600946">
      <w:pPr>
        <w:spacing w:line="560" w:lineRule="exact"/>
        <w:rPr>
          <w:rFonts w:hint="eastAsia"/>
          <w:sz w:val="32"/>
          <w:szCs w:val="36"/>
        </w:rPr>
      </w:pPr>
    </w:p>
    <w:p w14:paraId="6316E380" w14:textId="24476A9E" w:rsidR="00076B35" w:rsidRPr="00076B35" w:rsidRDefault="00CF233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  <w:r w:rsidRPr="00CF233B">
        <w:rPr>
          <w:rFonts w:ascii="Times New Roman" w:eastAsia="方正仿宋_GBK" w:hAnsi="Times New Roman"/>
          <w:sz w:val="32"/>
          <w:szCs w:val="36"/>
        </w:rPr>
        <w:t>各疫苗上市许可持有人：</w:t>
      </w:r>
    </w:p>
    <w:p w14:paraId="00229F7D" w14:textId="6FD52A19" w:rsidR="00076B35" w:rsidRPr="00076B35" w:rsidRDefault="00CF233B" w:rsidP="00600946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/>
          <w:sz w:val="32"/>
          <w:szCs w:val="36"/>
        </w:rPr>
        <w:t> </w:t>
      </w:r>
      <w:r w:rsidRPr="00600946">
        <w:rPr>
          <w:rFonts w:ascii="Times New Roman" w:eastAsia="方正仿宋_GBK" w:hAnsi="Times New Roman"/>
          <w:sz w:val="32"/>
          <w:szCs w:val="36"/>
        </w:rPr>
        <w:t>为贯彻落实</w:t>
      </w:r>
      <w:r w:rsidR="00076B35" w:rsidRPr="00076B35">
        <w:rPr>
          <w:rFonts w:ascii="Times New Roman" w:eastAsia="方正仿宋_GBK" w:hAnsi="Times New Roman" w:hint="eastAsia"/>
          <w:sz w:val="32"/>
          <w:szCs w:val="36"/>
        </w:rPr>
        <w:t>《中华人民共和国疫苗管理法》，为持续做好我县非免疫规划疫苗的采购供应和管理，</w:t>
      </w:r>
      <w:r w:rsidRPr="00600946">
        <w:rPr>
          <w:rFonts w:ascii="Times New Roman" w:eastAsia="方正仿宋_GBK" w:hAnsi="Times New Roman"/>
          <w:sz w:val="32"/>
          <w:szCs w:val="36"/>
        </w:rPr>
        <w:t>确保非免疫规划疫苗使用科学规范，</w:t>
      </w:r>
      <w:r w:rsidR="00076B35" w:rsidRPr="00076B35">
        <w:rPr>
          <w:rFonts w:ascii="Times New Roman" w:eastAsia="方正仿宋_GBK" w:hAnsi="Times New Roman" w:hint="eastAsia"/>
          <w:sz w:val="32"/>
          <w:szCs w:val="36"/>
        </w:rPr>
        <w:t>秉承公开、公平、公正的原则，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根据重庆市卫生健康委员会《关于印发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&lt;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重庆市非免疫规划疫苗集中采购实施方案（试行）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&gt;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的通知》（渝卫发〔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2023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〕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5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号）和重庆市疾病预防控制中心《关于印发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&lt;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重庆市非免疫规划疫苗遴选指导意见（试行）的通知》（渝疾控办【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2023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】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181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号）要求</w:t>
      </w:r>
      <w:r w:rsidR="00076B35" w:rsidRPr="00076B35">
        <w:rPr>
          <w:rFonts w:ascii="Times New Roman" w:eastAsia="方正仿宋_GBK" w:hAnsi="Times New Roman" w:hint="eastAsia"/>
          <w:sz w:val="32"/>
          <w:szCs w:val="36"/>
        </w:rPr>
        <w:t>，结合《重庆市非免疫规划疫苗需求目录》文件内容，</w:t>
      </w:r>
      <w:r w:rsidRPr="00600946">
        <w:rPr>
          <w:rFonts w:ascii="Times New Roman" w:eastAsia="方正仿宋_GBK" w:hAnsi="Times New Roman"/>
          <w:sz w:val="32"/>
          <w:szCs w:val="36"/>
        </w:rPr>
        <w:t>拟对我县使用的非免疫规划疫苗进行遴选，现将有关事项公告如下：</w:t>
      </w:r>
    </w:p>
    <w:p w14:paraId="4B4D26CC" w14:textId="77777777" w:rsidR="00076B35" w:rsidRPr="00076B35" w:rsidRDefault="00076B35" w:rsidP="00B75CB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076B35">
        <w:rPr>
          <w:rFonts w:ascii="黑体" w:eastAsia="黑体" w:hAnsi="黑体" w:hint="eastAsia"/>
          <w:sz w:val="32"/>
          <w:szCs w:val="36"/>
        </w:rPr>
        <w:t>一、遴选条件</w:t>
      </w:r>
    </w:p>
    <w:p w14:paraId="501B3A74" w14:textId="046AE3C6" w:rsidR="002944E6" w:rsidRPr="00FF5B77" w:rsidRDefault="002944E6" w:rsidP="00B75CB1">
      <w:pPr>
        <w:spacing w:line="560" w:lineRule="exact"/>
        <w:ind w:firstLineChars="200" w:firstLine="640"/>
        <w:rPr>
          <w:rFonts w:ascii="方正楷体_GBK" w:eastAsia="方正楷体_GBK" w:hAnsi="Times New Roman"/>
          <w:sz w:val="32"/>
          <w:szCs w:val="36"/>
        </w:rPr>
      </w:pPr>
      <w:r w:rsidRPr="00FF5B77">
        <w:rPr>
          <w:rFonts w:ascii="方正楷体_GBK" w:eastAsia="方正楷体_GBK" w:hAnsi="Times New Roman" w:hint="eastAsia"/>
          <w:sz w:val="32"/>
          <w:szCs w:val="36"/>
        </w:rPr>
        <w:t>（一）非免疫规划疫苗种类</w:t>
      </w:r>
    </w:p>
    <w:p w14:paraId="36A9AD4A" w14:textId="469D9C13" w:rsidR="002944E6" w:rsidRPr="00600946" w:rsidRDefault="002944E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入围《重庆市非免疫规划疫苗采购目录（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2024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年）》的疫苗种类。</w:t>
      </w:r>
      <w:r w:rsidR="0003148B" w:rsidRPr="00600946">
        <w:rPr>
          <w:rFonts w:ascii="Times New Roman" w:eastAsia="方正仿宋_GBK" w:hAnsi="Times New Roman" w:hint="eastAsia"/>
          <w:sz w:val="32"/>
          <w:szCs w:val="36"/>
        </w:rPr>
        <w:t>详情请登录重庆药品交易所官网：</w:t>
      </w:r>
      <w:r w:rsidR="0003148B" w:rsidRPr="00600946">
        <w:rPr>
          <w:rFonts w:ascii="Times New Roman" w:eastAsia="方正仿宋_GBK" w:hAnsi="Times New Roman" w:hint="eastAsia"/>
          <w:sz w:val="32"/>
          <w:szCs w:val="36"/>
        </w:rPr>
        <w:t>https://www.yjsds.com/web/article/1255960522240684032/web/content_1255960522240684032.html</w:t>
      </w:r>
      <w:r w:rsidR="0003148B" w:rsidRPr="00600946">
        <w:rPr>
          <w:rFonts w:ascii="Times New Roman" w:eastAsia="方正仿宋_GBK" w:hAnsi="Times New Roman" w:hint="eastAsia"/>
          <w:sz w:val="32"/>
          <w:szCs w:val="36"/>
        </w:rPr>
        <w:t>进行查询。</w:t>
      </w:r>
    </w:p>
    <w:p w14:paraId="408CB0FD" w14:textId="4BEAA93A" w:rsidR="002944E6" w:rsidRPr="00FF5B77" w:rsidRDefault="002944E6" w:rsidP="00B75CB1">
      <w:pPr>
        <w:spacing w:line="560" w:lineRule="exact"/>
        <w:ind w:firstLineChars="200" w:firstLine="640"/>
        <w:rPr>
          <w:rFonts w:ascii="方正楷体_GBK" w:eastAsia="方正楷体_GBK" w:hAnsi="Times New Roman"/>
          <w:sz w:val="32"/>
          <w:szCs w:val="36"/>
        </w:rPr>
      </w:pPr>
      <w:r w:rsidRPr="00FF5B77">
        <w:rPr>
          <w:rFonts w:ascii="方正楷体_GBK" w:eastAsia="方正楷体_GBK" w:hAnsi="Times New Roman" w:hint="eastAsia"/>
          <w:sz w:val="32"/>
          <w:szCs w:val="36"/>
        </w:rPr>
        <w:t>（二）非免疫规划疫苗生产企业</w:t>
      </w:r>
    </w:p>
    <w:p w14:paraId="318389B5" w14:textId="63056DF9" w:rsidR="0003148B" w:rsidRPr="00600946" w:rsidRDefault="002944E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近三年内在生产经营活动中没有违法和不良记录，无不廉洁行为，无产品质量方面的问题。</w:t>
      </w:r>
    </w:p>
    <w:p w14:paraId="1E46B262" w14:textId="03967D49" w:rsidR="0003148B" w:rsidRPr="00076B35" w:rsidRDefault="0003148B" w:rsidP="00B75CB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B75CB1">
        <w:rPr>
          <w:rFonts w:ascii="黑体" w:eastAsia="黑体" w:hAnsi="黑体" w:hint="eastAsia"/>
          <w:sz w:val="32"/>
          <w:szCs w:val="36"/>
        </w:rPr>
        <w:t>二</w:t>
      </w:r>
      <w:r w:rsidRPr="00076B35">
        <w:rPr>
          <w:rFonts w:ascii="黑体" w:eastAsia="黑体" w:hAnsi="黑体" w:hint="eastAsia"/>
          <w:sz w:val="32"/>
          <w:szCs w:val="36"/>
        </w:rPr>
        <w:t>、遴选程序</w:t>
      </w:r>
    </w:p>
    <w:p w14:paraId="193613F9" w14:textId="20B4C39C" w:rsidR="0003148B" w:rsidRPr="0003148B" w:rsidRDefault="0003148B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03148B">
        <w:rPr>
          <w:rFonts w:ascii="Times New Roman" w:eastAsia="方正仿宋_GBK" w:hAnsi="Times New Roman" w:hint="eastAsia"/>
          <w:sz w:val="32"/>
          <w:szCs w:val="36"/>
        </w:rPr>
        <w:t>（一）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酉阳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县疾病预防控制中心免疫规划科对疫苗生产企</w:t>
      </w:r>
      <w:r w:rsidRPr="0003148B">
        <w:rPr>
          <w:rFonts w:ascii="Times New Roman" w:eastAsia="方正仿宋_GBK" w:hAnsi="Times New Roman" w:hint="eastAsia"/>
          <w:sz w:val="32"/>
          <w:szCs w:val="36"/>
        </w:rPr>
        <w:lastRenderedPageBreak/>
        <w:t>业提交的申报材料进行审核，申报材料不符合要求的，取消投标资格。</w:t>
      </w:r>
    </w:p>
    <w:p w14:paraId="4AA8FE0A" w14:textId="6E77A181" w:rsidR="0003148B" w:rsidRPr="0003148B" w:rsidRDefault="0003148B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03148B">
        <w:rPr>
          <w:rFonts w:ascii="Times New Roman" w:eastAsia="方正仿宋_GBK" w:hAnsi="Times New Roman" w:hint="eastAsia"/>
          <w:sz w:val="32"/>
          <w:szCs w:val="36"/>
        </w:rPr>
        <w:t>（二）按程序在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酉阳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县非免疫规划疫苗遴选专家库抽取专家对参选的疫苗产品进行评选，根据疫苗质量、规格、价格、生产企业规模、知名度、信誉、售后服务等因素开展遴选，形成我县供应产品目录。</w:t>
      </w:r>
    </w:p>
    <w:p w14:paraId="5026A384" w14:textId="3D1318C5" w:rsidR="0003148B" w:rsidRPr="0003148B" w:rsidRDefault="0003148B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03148B">
        <w:rPr>
          <w:rFonts w:ascii="Times New Roman" w:eastAsia="方正仿宋_GBK" w:hAnsi="Times New Roman" w:hint="eastAsia"/>
          <w:sz w:val="32"/>
          <w:szCs w:val="36"/>
        </w:rPr>
        <w:t>（三）本次遴选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由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县卫生健康委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安排工作人员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监督进行。</w:t>
      </w:r>
    </w:p>
    <w:p w14:paraId="755BEFA4" w14:textId="65F4A65C" w:rsidR="0003148B" w:rsidRPr="0003148B" w:rsidRDefault="0003148B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03148B">
        <w:rPr>
          <w:rFonts w:ascii="Times New Roman" w:eastAsia="方正仿宋_GBK" w:hAnsi="Times New Roman" w:hint="eastAsia"/>
          <w:sz w:val="32"/>
          <w:szCs w:val="36"/>
        </w:rPr>
        <w:t>（四）遴选结果在“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健康酉阳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”微信公众号公示</w:t>
      </w:r>
      <w:r w:rsidRPr="0003148B">
        <w:rPr>
          <w:rFonts w:ascii="Times New Roman" w:eastAsia="方正仿宋_GBK" w:hAnsi="Times New Roman"/>
          <w:sz w:val="32"/>
          <w:szCs w:val="36"/>
        </w:rPr>
        <w:t>5</w:t>
      </w:r>
      <w:r w:rsidRPr="0003148B">
        <w:rPr>
          <w:rFonts w:ascii="Times New Roman" w:eastAsia="方正仿宋_GBK" w:hAnsi="Times New Roman" w:hint="eastAsia"/>
          <w:sz w:val="32"/>
          <w:szCs w:val="36"/>
        </w:rPr>
        <w:t>个工作日，公示无异议后，则有效期至下一次遴选结果确认。</w:t>
      </w:r>
    </w:p>
    <w:p w14:paraId="59ED25AC" w14:textId="4043E84A" w:rsidR="00076B35" w:rsidRPr="00076B35" w:rsidRDefault="00FC5FB2" w:rsidP="00B75CB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B75CB1">
        <w:rPr>
          <w:rFonts w:ascii="黑体" w:eastAsia="黑体" w:hAnsi="黑体" w:hint="eastAsia"/>
          <w:sz w:val="32"/>
          <w:szCs w:val="36"/>
        </w:rPr>
        <w:t>三</w:t>
      </w:r>
      <w:r w:rsidR="00076B35" w:rsidRPr="00076B35">
        <w:rPr>
          <w:rFonts w:ascii="黑体" w:eastAsia="黑体" w:hAnsi="黑体" w:hint="eastAsia"/>
          <w:sz w:val="32"/>
          <w:szCs w:val="36"/>
        </w:rPr>
        <w:t>、</w:t>
      </w:r>
      <w:r w:rsidR="002944E6" w:rsidRPr="00B75CB1">
        <w:rPr>
          <w:rFonts w:ascii="黑体" w:eastAsia="黑体" w:hAnsi="黑体" w:hint="eastAsia"/>
          <w:sz w:val="32"/>
          <w:szCs w:val="36"/>
        </w:rPr>
        <w:t>提交</w:t>
      </w:r>
      <w:r w:rsidR="00076B35" w:rsidRPr="00076B35">
        <w:rPr>
          <w:rFonts w:ascii="黑体" w:eastAsia="黑体" w:hAnsi="黑体" w:hint="eastAsia"/>
          <w:sz w:val="32"/>
          <w:szCs w:val="36"/>
        </w:rPr>
        <w:t>材料</w:t>
      </w:r>
    </w:p>
    <w:p w14:paraId="11D14EA3" w14:textId="0E0EC99A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1.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法定代表人身份证明书、授权委托书</w:t>
      </w:r>
      <w:r w:rsidR="00CB3758" w:rsidRPr="00600946">
        <w:rPr>
          <w:rFonts w:ascii="Times New Roman" w:eastAsia="方正仿宋_GBK" w:hAnsi="Times New Roman" w:hint="eastAsia"/>
          <w:sz w:val="32"/>
          <w:szCs w:val="36"/>
        </w:rPr>
        <w:t>（附件</w:t>
      </w:r>
      <w:r w:rsidR="00CB3758" w:rsidRPr="00600946">
        <w:rPr>
          <w:rFonts w:ascii="Times New Roman" w:eastAsia="方正仿宋_GBK" w:hAnsi="Times New Roman" w:hint="eastAsia"/>
          <w:sz w:val="32"/>
          <w:szCs w:val="36"/>
        </w:rPr>
        <w:t>1</w:t>
      </w:r>
      <w:r w:rsidR="00CB3758" w:rsidRPr="00600946">
        <w:rPr>
          <w:rFonts w:ascii="Times New Roman" w:eastAsia="方正仿宋_GBK" w:hAnsi="Times New Roman" w:hint="eastAsia"/>
          <w:sz w:val="32"/>
          <w:szCs w:val="36"/>
        </w:rPr>
        <w:t>）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；</w:t>
      </w:r>
    </w:p>
    <w:p w14:paraId="25C27B1D" w14:textId="77777777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2.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资质备案材料。疫苗生产企业、委托推广企业、委托冷链物流配送企业资质材料及各环节授权委托书；</w:t>
      </w:r>
    </w:p>
    <w:p w14:paraId="30F9CE58" w14:textId="77777777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3.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疫苗生产企业售后服务承诺书及药品购销质量保证协议书；</w:t>
      </w:r>
    </w:p>
    <w:p w14:paraId="7A6DD264" w14:textId="77777777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4.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疫苗说明书，体现产品优势、产品质量等资料；</w:t>
      </w:r>
    </w:p>
    <w:p w14:paraId="622D5105" w14:textId="77777777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5.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疑似预防接种异常反应处置报告、异常反应监测制度；</w:t>
      </w:r>
    </w:p>
    <w:p w14:paraId="7F8A0F0B" w14:textId="3B6B980E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6.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廉洁自律材料。当地检察机关开具的本企业无行贿犯罪记录证明，企业廉洁自律承诺书</w:t>
      </w:r>
      <w:r w:rsidR="00FF5B77">
        <w:rPr>
          <w:rFonts w:ascii="Times New Roman" w:eastAsia="方正仿宋_GBK" w:hAnsi="Times New Roman" w:hint="eastAsia"/>
          <w:sz w:val="32"/>
          <w:szCs w:val="36"/>
        </w:rPr>
        <w:t>；</w:t>
      </w:r>
    </w:p>
    <w:p w14:paraId="76F37368" w14:textId="409743B3" w:rsidR="009E0E16" w:rsidRPr="00600946" w:rsidRDefault="009E0E16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7.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酉阳县非免疫规划疫苗遴选申请表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（附件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2</w:t>
      </w:r>
      <w:r w:rsidR="00FC5FB2" w:rsidRPr="00600946">
        <w:rPr>
          <w:rFonts w:ascii="Times New Roman" w:eastAsia="方正仿宋_GBK" w:hAnsi="Times New Roman" w:hint="eastAsia"/>
          <w:sz w:val="32"/>
          <w:szCs w:val="36"/>
        </w:rPr>
        <w:t>）</w:t>
      </w:r>
      <w:r w:rsidR="00FF5B77">
        <w:rPr>
          <w:rFonts w:ascii="Times New Roman" w:eastAsia="方正仿宋_GBK" w:hAnsi="Times New Roman" w:hint="eastAsia"/>
          <w:sz w:val="32"/>
          <w:szCs w:val="36"/>
        </w:rPr>
        <w:t>。</w:t>
      </w:r>
    </w:p>
    <w:p w14:paraId="7C15D147" w14:textId="738EC946" w:rsidR="00076B35" w:rsidRPr="00076B35" w:rsidRDefault="00076B35" w:rsidP="00A07334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076B35">
        <w:rPr>
          <w:rFonts w:ascii="Times New Roman" w:eastAsia="方正仿宋_GBK" w:hAnsi="Times New Roman" w:hint="eastAsia"/>
          <w:sz w:val="32"/>
          <w:szCs w:val="36"/>
        </w:rPr>
        <w:t>凡有意愿申请在我县使用的非免疫规划疫苗生产企业，向酉阳自治县疾控中心提供的所有上述材料必须保证真实、有效，</w:t>
      </w:r>
      <w:r w:rsidR="009E0E16" w:rsidRPr="00600946">
        <w:rPr>
          <w:rFonts w:ascii="Times New Roman" w:eastAsia="方正仿宋_GBK" w:hAnsi="Times New Roman" w:hint="eastAsia"/>
          <w:sz w:val="32"/>
          <w:szCs w:val="36"/>
        </w:rPr>
        <w:t>所有纸质文件必须加盖</w:t>
      </w:r>
      <w:r w:rsidR="00CB3758" w:rsidRPr="00600946">
        <w:rPr>
          <w:rFonts w:ascii="Times New Roman" w:eastAsia="方正仿宋_GBK" w:hAnsi="Times New Roman"/>
          <w:sz w:val="32"/>
          <w:szCs w:val="36"/>
        </w:rPr>
        <w:t>企业公章（鲜章）</w:t>
      </w:r>
      <w:r w:rsidR="009E0E16" w:rsidRPr="00600946">
        <w:rPr>
          <w:rFonts w:ascii="Times New Roman" w:eastAsia="方正仿宋_GBK" w:hAnsi="Times New Roman" w:hint="eastAsia"/>
          <w:sz w:val="32"/>
          <w:szCs w:val="36"/>
        </w:rPr>
        <w:t>，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如核实发现与事实不符，将取消评审资格。</w:t>
      </w:r>
    </w:p>
    <w:p w14:paraId="0E9B9742" w14:textId="74E9D912" w:rsidR="00076B35" w:rsidRPr="00DB4369" w:rsidRDefault="00355618" w:rsidP="00B75CB1">
      <w:pPr>
        <w:spacing w:line="560" w:lineRule="exact"/>
        <w:ind w:firstLineChars="200" w:firstLine="640"/>
        <w:rPr>
          <w:rFonts w:ascii="黑体" w:eastAsia="黑体" w:hAnsi="黑体" w:hint="eastAsia"/>
          <w:sz w:val="32"/>
          <w:szCs w:val="36"/>
        </w:rPr>
      </w:pPr>
      <w:r w:rsidRPr="00DB4369">
        <w:rPr>
          <w:rFonts w:ascii="黑体" w:eastAsia="黑体" w:hAnsi="黑体" w:hint="eastAsia"/>
          <w:sz w:val="32"/>
          <w:szCs w:val="36"/>
        </w:rPr>
        <w:lastRenderedPageBreak/>
        <w:t>四</w:t>
      </w:r>
      <w:r w:rsidR="00076B35" w:rsidRPr="00076B35">
        <w:rPr>
          <w:rFonts w:ascii="黑体" w:eastAsia="黑体" w:hAnsi="黑体" w:hint="eastAsia"/>
          <w:sz w:val="32"/>
          <w:szCs w:val="36"/>
        </w:rPr>
        <w:t>、</w:t>
      </w:r>
      <w:r w:rsidRPr="00DB4369">
        <w:rPr>
          <w:rFonts w:ascii="黑体" w:eastAsia="黑体" w:hAnsi="黑体" w:hint="eastAsia"/>
          <w:sz w:val="32"/>
          <w:szCs w:val="36"/>
        </w:rPr>
        <w:t>相关要求</w:t>
      </w:r>
    </w:p>
    <w:p w14:paraId="4F023F8D" w14:textId="4857F9FC" w:rsidR="00076B35" w:rsidRPr="00600946" w:rsidRDefault="00355618" w:rsidP="00B75CB1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参与遴选的疫苗上市许可持有人须于</w:t>
      </w:r>
      <w:r w:rsidRPr="00600946">
        <w:rPr>
          <w:rFonts w:ascii="Times New Roman" w:eastAsia="方正仿宋_GBK" w:hAnsi="Times New Roman"/>
          <w:sz w:val="32"/>
          <w:szCs w:val="36"/>
        </w:rPr>
        <w:t>2024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年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8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月</w:t>
      </w:r>
      <w:r w:rsidR="00023A0B">
        <w:rPr>
          <w:rFonts w:ascii="Times New Roman" w:eastAsia="方正仿宋_GBK" w:hAnsi="Times New Roman" w:hint="eastAsia"/>
          <w:sz w:val="32"/>
          <w:szCs w:val="36"/>
        </w:rPr>
        <w:t>7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日前将</w:t>
      </w:r>
      <w:r w:rsidRPr="00600946">
        <w:rPr>
          <w:rFonts w:ascii="Times New Roman" w:eastAsia="方正仿宋_GBK" w:hAnsi="Times New Roman"/>
          <w:sz w:val="32"/>
          <w:szCs w:val="36"/>
        </w:rPr>
        <w:t>纸质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申请材料送至酉阳县疾病预防控制中心免疫规划科，</w:t>
      </w:r>
      <w:r w:rsidRPr="00600946">
        <w:rPr>
          <w:rFonts w:ascii="Times New Roman" w:eastAsia="方正仿宋_GBK" w:hAnsi="Times New Roman"/>
          <w:sz w:val="32"/>
          <w:szCs w:val="36"/>
        </w:rPr>
        <w:t>电子版发至邮箱：</w:t>
      </w:r>
      <w:hyperlink r:id="rId7" w:history="1">
        <w:r w:rsidRPr="00600946">
          <w:rPr>
            <w:rStyle w:val="a4"/>
            <w:rFonts w:ascii="Times New Roman" w:eastAsia="方正仿宋_GBK" w:hAnsi="Times New Roman" w:hint="eastAsia"/>
            <w:sz w:val="32"/>
            <w:szCs w:val="36"/>
          </w:rPr>
          <w:t>283119631@</w:t>
        </w:r>
        <w:r w:rsidRPr="00600946">
          <w:rPr>
            <w:rStyle w:val="a4"/>
            <w:rFonts w:ascii="Times New Roman" w:eastAsia="方正仿宋_GBK" w:hAnsi="Times New Roman"/>
            <w:sz w:val="32"/>
            <w:szCs w:val="36"/>
          </w:rPr>
          <w:t>qq.com</w:t>
        </w:r>
      </w:hyperlink>
      <w:r w:rsidRPr="00600946">
        <w:rPr>
          <w:rFonts w:ascii="Times New Roman" w:eastAsia="方正仿宋_GBK" w:hAnsi="Times New Roman" w:hint="eastAsia"/>
          <w:sz w:val="32"/>
          <w:szCs w:val="36"/>
        </w:rPr>
        <w:t>，联系人：张田，电话：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023-75550905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。</w:t>
      </w:r>
    </w:p>
    <w:p w14:paraId="55730E80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313CC56B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2C28D2A1" w14:textId="715C4074" w:rsidR="006E337F" w:rsidRPr="006864CB" w:rsidRDefault="006E337F" w:rsidP="00600946">
      <w:pPr>
        <w:spacing w:before="266" w:line="560" w:lineRule="exact"/>
        <w:rPr>
          <w:rFonts w:ascii="Times New Roman" w:eastAsia="方正仿宋_GBK" w:hAnsi="Times New Roman"/>
          <w:sz w:val="32"/>
          <w:szCs w:val="36"/>
        </w:rPr>
      </w:pPr>
      <w:r w:rsidRPr="00600946">
        <w:rPr>
          <w:rFonts w:ascii="Times New Roman" w:eastAsia="方正仿宋_GBK" w:hAnsi="Times New Roman" w:hint="eastAsia"/>
          <w:sz w:val="32"/>
          <w:szCs w:val="36"/>
        </w:rPr>
        <w:t>附件：</w:t>
      </w:r>
      <w:r w:rsidRPr="00600946">
        <w:rPr>
          <w:rFonts w:ascii="Times New Roman" w:eastAsia="方正仿宋_GBK" w:hAnsi="Times New Roman" w:hint="eastAsia"/>
          <w:sz w:val="32"/>
          <w:szCs w:val="36"/>
        </w:rPr>
        <w:t>1.</w:t>
      </w:r>
      <w:r w:rsidRPr="006864CB">
        <w:rPr>
          <w:rFonts w:ascii="Times New Roman" w:eastAsia="方正仿宋_GBK" w:hAnsi="Times New Roman" w:hint="eastAsia"/>
          <w:sz w:val="32"/>
          <w:szCs w:val="36"/>
        </w:rPr>
        <w:t xml:space="preserve"> </w:t>
      </w:r>
      <w:r w:rsidRPr="006864CB">
        <w:rPr>
          <w:rFonts w:ascii="Times New Roman" w:eastAsia="方正仿宋_GBK" w:hAnsi="Times New Roman" w:hint="eastAsia"/>
          <w:sz w:val="32"/>
          <w:szCs w:val="36"/>
        </w:rPr>
        <w:t>法人授权委托书</w:t>
      </w:r>
    </w:p>
    <w:p w14:paraId="5EF626BA" w14:textId="2A5BBA0A" w:rsidR="006E337F" w:rsidRPr="006864CB" w:rsidRDefault="006E337F" w:rsidP="006864CB">
      <w:pPr>
        <w:pStyle w:val="a3"/>
        <w:spacing w:line="560" w:lineRule="exact"/>
        <w:ind w:firstLineChars="300" w:firstLine="960"/>
        <w:rPr>
          <w:rFonts w:eastAsia="方正仿宋_GBK" w:cstheme="minorBidi"/>
          <w:sz w:val="32"/>
          <w:szCs w:val="36"/>
        </w:rPr>
      </w:pPr>
      <w:r w:rsidRPr="006864CB">
        <w:rPr>
          <w:rFonts w:eastAsia="方正仿宋_GBK" w:cstheme="minorBidi" w:hint="eastAsia"/>
          <w:sz w:val="32"/>
          <w:szCs w:val="36"/>
        </w:rPr>
        <w:t xml:space="preserve">2. </w:t>
      </w:r>
      <w:r w:rsidRPr="006864CB">
        <w:rPr>
          <w:rFonts w:eastAsia="方正仿宋_GBK" w:cstheme="minorBidi" w:hint="eastAsia"/>
          <w:sz w:val="32"/>
          <w:szCs w:val="36"/>
        </w:rPr>
        <w:t>酉阳自治县非免疫规划疫苗遴选申请表</w:t>
      </w:r>
    </w:p>
    <w:p w14:paraId="3F12DA2C" w14:textId="2438993F" w:rsidR="006E337F" w:rsidRPr="00600946" w:rsidRDefault="006E337F" w:rsidP="00600946">
      <w:pPr>
        <w:spacing w:before="266" w:line="560" w:lineRule="exact"/>
        <w:ind w:left="3141"/>
        <w:rPr>
          <w:rFonts w:ascii="Times New Roman" w:eastAsia="方正仿宋_GBK" w:hAnsi="Times New Roman"/>
          <w:szCs w:val="32"/>
        </w:rPr>
      </w:pPr>
    </w:p>
    <w:p w14:paraId="3C0CC4D0" w14:textId="5148906B" w:rsidR="006E337F" w:rsidRPr="00076B35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1EFDDEA4" w14:textId="7F8DA217" w:rsidR="00355618" w:rsidRPr="00600946" w:rsidRDefault="00076B35" w:rsidP="00600946">
      <w:pPr>
        <w:spacing w:line="560" w:lineRule="exact"/>
        <w:jc w:val="right"/>
        <w:rPr>
          <w:rFonts w:ascii="Times New Roman" w:eastAsia="方正仿宋_GBK" w:hAnsi="Times New Roman"/>
          <w:sz w:val="32"/>
          <w:szCs w:val="36"/>
        </w:rPr>
      </w:pPr>
      <w:r w:rsidRPr="00076B35">
        <w:rPr>
          <w:rFonts w:ascii="Times New Roman" w:eastAsia="方正仿宋_GBK" w:hAnsi="Times New Roman" w:hint="eastAsia"/>
          <w:sz w:val="32"/>
          <w:szCs w:val="36"/>
        </w:rPr>
        <w:t> </w:t>
      </w:r>
      <w:r w:rsidR="00355618" w:rsidRPr="00600946">
        <w:rPr>
          <w:rFonts w:ascii="Times New Roman" w:eastAsia="方正仿宋_GBK" w:hAnsi="Times New Roman" w:hint="eastAsia"/>
          <w:sz w:val="32"/>
          <w:szCs w:val="36"/>
        </w:rPr>
        <w:t>酉阳自治县疾病预防控制中心</w:t>
      </w:r>
    </w:p>
    <w:p w14:paraId="128AE86D" w14:textId="0820DC4A" w:rsidR="00076B35" w:rsidRPr="00076B35" w:rsidRDefault="00076B35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  <w:r w:rsidRPr="00076B35">
        <w:rPr>
          <w:rFonts w:ascii="Times New Roman" w:eastAsia="方正仿宋_GBK" w:hAnsi="Times New Roman" w:hint="eastAsia"/>
          <w:sz w:val="32"/>
          <w:szCs w:val="36"/>
        </w:rPr>
        <w:t>                                     </w:t>
      </w:r>
      <w:r w:rsidR="006864CB">
        <w:rPr>
          <w:rFonts w:ascii="Times New Roman" w:eastAsia="方正仿宋_GBK" w:hAnsi="Times New Roman" w:hint="eastAsia"/>
          <w:sz w:val="32"/>
          <w:szCs w:val="36"/>
        </w:rPr>
        <w:t xml:space="preserve">      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 202</w:t>
      </w:r>
      <w:r w:rsidR="00355618" w:rsidRPr="00600946">
        <w:rPr>
          <w:rFonts w:ascii="Times New Roman" w:eastAsia="方正仿宋_GBK" w:hAnsi="Times New Roman" w:hint="eastAsia"/>
          <w:sz w:val="32"/>
          <w:szCs w:val="36"/>
        </w:rPr>
        <w:t>4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年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7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月</w:t>
      </w:r>
      <w:r w:rsidR="00C47F8D">
        <w:rPr>
          <w:rFonts w:ascii="Times New Roman" w:eastAsia="方正仿宋_GBK" w:hAnsi="Times New Roman" w:hint="eastAsia"/>
          <w:sz w:val="32"/>
          <w:szCs w:val="36"/>
        </w:rPr>
        <w:t>31</w:t>
      </w:r>
      <w:r w:rsidRPr="00076B35">
        <w:rPr>
          <w:rFonts w:ascii="Times New Roman" w:eastAsia="方正仿宋_GBK" w:hAnsi="Times New Roman" w:hint="eastAsia"/>
          <w:sz w:val="32"/>
          <w:szCs w:val="36"/>
        </w:rPr>
        <w:t>日</w:t>
      </w:r>
    </w:p>
    <w:p w14:paraId="3B4A922D" w14:textId="76034DD9" w:rsidR="00076B35" w:rsidRPr="00600946" w:rsidRDefault="00076B35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211D588F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5E000781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49CE7533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29AA2541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36BCF454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4015FD21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62C1127B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2064BE6F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63D2F67C" w14:textId="77777777" w:rsidR="006864CB" w:rsidRDefault="006864CB" w:rsidP="00600946">
      <w:pPr>
        <w:spacing w:line="560" w:lineRule="exact"/>
        <w:rPr>
          <w:rFonts w:ascii="Times New Roman" w:eastAsia="方正仿宋_GBK" w:hAnsi="Times New Roman"/>
          <w:sz w:val="32"/>
          <w:szCs w:val="36"/>
        </w:rPr>
      </w:pPr>
    </w:p>
    <w:p w14:paraId="47703F5D" w14:textId="53EA6FE1" w:rsidR="006E337F" w:rsidRPr="005E1255" w:rsidRDefault="006E337F" w:rsidP="00600946">
      <w:pPr>
        <w:spacing w:line="560" w:lineRule="exact"/>
        <w:rPr>
          <w:rFonts w:ascii="黑体" w:eastAsia="黑体" w:hAnsi="黑体" w:hint="eastAsia"/>
          <w:sz w:val="32"/>
          <w:szCs w:val="36"/>
        </w:rPr>
      </w:pPr>
      <w:r w:rsidRPr="005E1255">
        <w:rPr>
          <w:rFonts w:ascii="黑体" w:eastAsia="黑体" w:hAnsi="黑体" w:hint="eastAsia"/>
          <w:sz w:val="32"/>
          <w:szCs w:val="36"/>
        </w:rPr>
        <w:lastRenderedPageBreak/>
        <w:t>附件1</w:t>
      </w:r>
    </w:p>
    <w:p w14:paraId="40FA862E" w14:textId="05B9E419" w:rsidR="006E337F" w:rsidRPr="00C31C2E" w:rsidRDefault="006E337F" w:rsidP="00202F86">
      <w:pPr>
        <w:spacing w:line="560" w:lineRule="exact"/>
        <w:jc w:val="center"/>
        <w:rPr>
          <w:rFonts w:ascii="方正小标宋_GBK" w:eastAsia="方正小标宋_GBK" w:hAnsi="Times New Roman"/>
          <w:sz w:val="32"/>
          <w:szCs w:val="36"/>
        </w:rPr>
      </w:pPr>
      <w:r w:rsidRPr="00C31C2E">
        <w:rPr>
          <w:rFonts w:ascii="方正小标宋_GBK" w:eastAsia="方正小标宋_GBK" w:hAnsi="Times New Roman" w:hint="eastAsia"/>
          <w:sz w:val="44"/>
          <w:szCs w:val="44"/>
        </w:rPr>
        <w:t>法人授权委托书</w:t>
      </w:r>
    </w:p>
    <w:p w14:paraId="65FA7504" w14:textId="77777777" w:rsidR="006E337F" w:rsidRPr="00600946" w:rsidRDefault="006E337F" w:rsidP="00600946">
      <w:pPr>
        <w:spacing w:line="560" w:lineRule="exact"/>
        <w:rPr>
          <w:rFonts w:ascii="Times New Roman" w:eastAsia="方正仿宋_GBK" w:hAnsi="Times New Roman"/>
          <w:szCs w:val="32"/>
        </w:rPr>
      </w:pPr>
    </w:p>
    <w:p w14:paraId="54680048" w14:textId="77777777" w:rsidR="006E337F" w:rsidRPr="005E1255" w:rsidRDefault="006E337F" w:rsidP="00600946">
      <w:pPr>
        <w:spacing w:before="94" w:line="560" w:lineRule="exact"/>
        <w:ind w:left="29" w:right="11" w:firstLine="606"/>
        <w:jc w:val="left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兹授权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      </w:t>
      </w:r>
      <w:r w:rsidRPr="005E1255">
        <w:rPr>
          <w:rFonts w:ascii="Times New Roman" w:eastAsia="方正仿宋_GBK" w:hAnsi="Times New Roman"/>
          <w:sz w:val="32"/>
          <w:szCs w:val="48"/>
        </w:rPr>
        <w:t>同志为我公司在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          </w:t>
      </w:r>
      <w:r w:rsidRPr="005E1255">
        <w:rPr>
          <w:rFonts w:ascii="Times New Roman" w:eastAsia="方正仿宋_GBK" w:hAnsi="Times New Roman"/>
          <w:sz w:val="32"/>
          <w:szCs w:val="48"/>
        </w:rPr>
        <w:t>地区的业务负责人，主要负责本公司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                     </w:t>
      </w:r>
      <w:r w:rsidRPr="005E1255">
        <w:rPr>
          <w:rFonts w:ascii="Times New Roman" w:eastAsia="方正仿宋_GBK" w:hAnsi="Times New Roman"/>
          <w:sz w:val="32"/>
          <w:szCs w:val="48"/>
        </w:rPr>
        <w:t>产品的销售、售后服务、疫苗知识培训等工作。</w:t>
      </w:r>
    </w:p>
    <w:p w14:paraId="34DF9E3A" w14:textId="77777777" w:rsidR="006E337F" w:rsidRPr="005E1255" w:rsidRDefault="006E337F" w:rsidP="00600946">
      <w:pPr>
        <w:spacing w:before="1" w:line="560" w:lineRule="exact"/>
        <w:ind w:left="627"/>
        <w:jc w:val="left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特此证明</w:t>
      </w:r>
    </w:p>
    <w:p w14:paraId="01C5E945" w14:textId="77777777" w:rsidR="006E337F" w:rsidRPr="005E1255" w:rsidRDefault="006E337F" w:rsidP="00600946">
      <w:pPr>
        <w:spacing w:before="206" w:line="560" w:lineRule="exact"/>
        <w:ind w:left="630"/>
        <w:jc w:val="left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委托有效期自：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  </w:t>
      </w:r>
      <w:r w:rsidRPr="005E1255">
        <w:rPr>
          <w:rFonts w:ascii="Times New Roman" w:eastAsia="方正仿宋_GBK" w:hAnsi="Times New Roman"/>
          <w:sz w:val="32"/>
          <w:szCs w:val="48"/>
        </w:rPr>
        <w:t>年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</w:t>
      </w:r>
      <w:r w:rsidRPr="005E1255">
        <w:rPr>
          <w:rFonts w:ascii="Times New Roman" w:eastAsia="方正仿宋_GBK" w:hAnsi="Times New Roman"/>
          <w:sz w:val="32"/>
          <w:szCs w:val="48"/>
        </w:rPr>
        <w:t>月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</w:t>
      </w:r>
      <w:r w:rsidRPr="005E1255">
        <w:rPr>
          <w:rFonts w:ascii="Times New Roman" w:eastAsia="方正仿宋_GBK" w:hAnsi="Times New Roman"/>
          <w:sz w:val="32"/>
          <w:szCs w:val="48"/>
        </w:rPr>
        <w:t>日至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  </w:t>
      </w:r>
      <w:r w:rsidRPr="005E1255">
        <w:rPr>
          <w:rFonts w:ascii="Times New Roman" w:eastAsia="方正仿宋_GBK" w:hAnsi="Times New Roman"/>
          <w:sz w:val="32"/>
          <w:szCs w:val="48"/>
        </w:rPr>
        <w:t>年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 </w:t>
      </w:r>
      <w:r w:rsidRPr="005E1255">
        <w:rPr>
          <w:rFonts w:ascii="Times New Roman" w:eastAsia="方正仿宋_GBK" w:hAnsi="Times New Roman"/>
          <w:sz w:val="32"/>
          <w:szCs w:val="48"/>
        </w:rPr>
        <w:t>月</w:t>
      </w:r>
      <w:r w:rsidRPr="005E1255">
        <w:rPr>
          <w:rFonts w:ascii="Times New Roman" w:eastAsia="方正仿宋_GBK" w:hAnsi="Times New Roman"/>
          <w:sz w:val="32"/>
          <w:szCs w:val="48"/>
          <w:u w:val="single"/>
        </w:rPr>
        <w:t xml:space="preserve">  </w:t>
      </w:r>
      <w:r w:rsidRPr="005E1255">
        <w:rPr>
          <w:rFonts w:ascii="Times New Roman" w:eastAsia="方正仿宋_GBK" w:hAnsi="Times New Roman"/>
          <w:sz w:val="32"/>
          <w:szCs w:val="48"/>
        </w:rPr>
        <w:t>日</w:t>
      </w:r>
    </w:p>
    <w:p w14:paraId="2092B983" w14:textId="77777777" w:rsidR="006E337F" w:rsidRPr="005E1255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48"/>
        </w:rPr>
      </w:pPr>
    </w:p>
    <w:p w14:paraId="37E387F9" w14:textId="77777777" w:rsidR="006E337F" w:rsidRPr="005E1255" w:rsidRDefault="006E337F" w:rsidP="00600946">
      <w:pPr>
        <w:spacing w:line="560" w:lineRule="exact"/>
        <w:ind w:left="621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授权企业：</w:t>
      </w:r>
    </w:p>
    <w:p w14:paraId="2EE41A79" w14:textId="77777777" w:rsidR="006E337F" w:rsidRPr="005E1255" w:rsidRDefault="006E337F" w:rsidP="00600946">
      <w:pPr>
        <w:spacing w:line="560" w:lineRule="exact"/>
        <w:ind w:left="630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委托人</w:t>
      </w:r>
      <w:r w:rsidRPr="005E1255">
        <w:rPr>
          <w:rFonts w:ascii="Times New Roman" w:eastAsia="方正仿宋_GBK" w:hAnsi="Times New Roman"/>
          <w:sz w:val="32"/>
          <w:szCs w:val="48"/>
        </w:rPr>
        <w:t xml:space="preserve"> (</w:t>
      </w:r>
      <w:r w:rsidRPr="005E1255">
        <w:rPr>
          <w:rFonts w:ascii="Times New Roman" w:eastAsia="方正仿宋_GBK" w:hAnsi="Times New Roman"/>
          <w:sz w:val="32"/>
          <w:szCs w:val="48"/>
        </w:rPr>
        <w:t>签章</w:t>
      </w:r>
      <w:r w:rsidRPr="005E1255">
        <w:rPr>
          <w:rFonts w:ascii="Times New Roman" w:eastAsia="方正仿宋_GBK" w:hAnsi="Times New Roman"/>
          <w:sz w:val="32"/>
          <w:szCs w:val="48"/>
        </w:rPr>
        <w:t xml:space="preserve"> ) </w:t>
      </w:r>
      <w:r w:rsidRPr="005E1255">
        <w:rPr>
          <w:rFonts w:ascii="Times New Roman" w:eastAsia="方正仿宋_GBK" w:hAnsi="Times New Roman"/>
          <w:sz w:val="32"/>
          <w:szCs w:val="48"/>
        </w:rPr>
        <w:t>：</w:t>
      </w:r>
    </w:p>
    <w:p w14:paraId="7FD86494" w14:textId="77777777" w:rsidR="006E337F" w:rsidRPr="005E1255" w:rsidRDefault="006E337F" w:rsidP="00600946">
      <w:pPr>
        <w:spacing w:line="560" w:lineRule="exact"/>
        <w:ind w:left="632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签发日期：</w:t>
      </w:r>
    </w:p>
    <w:p w14:paraId="2B976CB1" w14:textId="77777777" w:rsidR="006E337F" w:rsidRPr="005E1255" w:rsidRDefault="006E337F" w:rsidP="00600946">
      <w:pPr>
        <w:spacing w:line="560" w:lineRule="exact"/>
        <w:rPr>
          <w:rFonts w:ascii="Times New Roman" w:eastAsia="方正仿宋_GBK" w:hAnsi="Times New Roman"/>
          <w:sz w:val="32"/>
          <w:szCs w:val="48"/>
        </w:rPr>
      </w:pPr>
    </w:p>
    <w:p w14:paraId="6B317D91" w14:textId="77777777" w:rsidR="006E337F" w:rsidRPr="005E1255" w:rsidRDefault="006E337F" w:rsidP="00600946">
      <w:pPr>
        <w:spacing w:before="95" w:line="560" w:lineRule="exact"/>
        <w:ind w:left="645"/>
        <w:rPr>
          <w:rFonts w:ascii="Times New Roman" w:eastAsia="方正仿宋_GBK" w:hAnsi="Times New Roman"/>
          <w:sz w:val="32"/>
          <w:szCs w:val="48"/>
        </w:rPr>
      </w:pPr>
      <w:r w:rsidRPr="005E1255">
        <w:rPr>
          <w:rFonts w:ascii="Times New Roman" w:eastAsia="方正仿宋_GBK" w:hAnsi="Times New Roman"/>
          <w:sz w:val="32"/>
          <w:szCs w:val="48"/>
        </w:rPr>
        <w:t>附：被授权人身份证复印件</w:t>
      </w:r>
    </w:p>
    <w:p w14:paraId="2612F981" w14:textId="77777777" w:rsidR="006E337F" w:rsidRPr="00076B35" w:rsidRDefault="006E337F" w:rsidP="00600946">
      <w:pPr>
        <w:spacing w:line="560" w:lineRule="exact"/>
        <w:rPr>
          <w:rFonts w:ascii="Times New Roman" w:eastAsia="方正仿宋_GBK" w:hAnsi="Times New Roman"/>
          <w:sz w:val="48"/>
          <w:szCs w:val="52"/>
        </w:rPr>
      </w:pPr>
    </w:p>
    <w:p w14:paraId="665CD0A5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2470AF06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53A10D62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4D109FC4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275097E7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094D4245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74FA27AC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57B29741" w14:textId="77777777" w:rsidR="006E337F" w:rsidRPr="00600946" w:rsidRDefault="006E337F" w:rsidP="00600946">
      <w:pPr>
        <w:pStyle w:val="a3"/>
        <w:spacing w:line="560" w:lineRule="exact"/>
        <w:jc w:val="center"/>
        <w:rPr>
          <w:rFonts w:eastAsia="方正仿宋_GBK"/>
          <w:sz w:val="44"/>
          <w:szCs w:val="44"/>
        </w:rPr>
      </w:pPr>
    </w:p>
    <w:p w14:paraId="754FB1E1" w14:textId="77777777" w:rsidR="006E337F" w:rsidRPr="00600946" w:rsidRDefault="006E337F" w:rsidP="006E337F">
      <w:pPr>
        <w:pStyle w:val="a3"/>
        <w:spacing w:line="700" w:lineRule="exact"/>
        <w:jc w:val="left"/>
        <w:rPr>
          <w:rFonts w:eastAsia="方正仿宋_GBK"/>
          <w:sz w:val="44"/>
          <w:szCs w:val="44"/>
        </w:rPr>
        <w:sectPr w:rsidR="006E337F" w:rsidRPr="00600946" w:rsidSect="00600946">
          <w:pgSz w:w="11906" w:h="16838"/>
          <w:pgMar w:top="1440" w:right="1418" w:bottom="1440" w:left="1797" w:header="851" w:footer="992" w:gutter="0"/>
          <w:cols w:space="425"/>
          <w:docGrid w:type="lines" w:linePitch="312"/>
        </w:sectPr>
      </w:pPr>
    </w:p>
    <w:p w14:paraId="2DC65767" w14:textId="6FA703F5" w:rsidR="006E337F" w:rsidRPr="005E1255" w:rsidRDefault="006E337F" w:rsidP="006E337F">
      <w:pPr>
        <w:pStyle w:val="a3"/>
        <w:spacing w:line="700" w:lineRule="exact"/>
        <w:jc w:val="left"/>
        <w:rPr>
          <w:rFonts w:ascii="黑体" w:eastAsia="黑体" w:hAnsi="黑体" w:hint="eastAsia"/>
          <w:sz w:val="32"/>
          <w:szCs w:val="32"/>
        </w:rPr>
      </w:pPr>
      <w:r w:rsidRPr="005E1255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14:paraId="751AB850" w14:textId="796188B4" w:rsidR="006E337F" w:rsidRPr="005E1255" w:rsidRDefault="006E337F" w:rsidP="006E337F">
      <w:pPr>
        <w:pStyle w:val="a3"/>
        <w:spacing w:line="700" w:lineRule="exact"/>
        <w:jc w:val="center"/>
        <w:rPr>
          <w:rFonts w:ascii="方正小标宋_GBK" w:eastAsia="方正小标宋_GBK" w:cs="黑体"/>
          <w:color w:val="000000"/>
          <w:sz w:val="56"/>
          <w:szCs w:val="56"/>
        </w:rPr>
      </w:pPr>
      <w:r w:rsidRPr="005E1255">
        <w:rPr>
          <w:rFonts w:ascii="方正小标宋_GBK" w:eastAsia="方正小标宋_GBK" w:hint="eastAsia"/>
          <w:sz w:val="44"/>
          <w:szCs w:val="44"/>
        </w:rPr>
        <w:t>酉阳自治县非免疫规划疫苗遴选申请表</w:t>
      </w:r>
    </w:p>
    <w:p w14:paraId="1D1DCB60" w14:textId="77777777" w:rsidR="006E337F" w:rsidRPr="00600946" w:rsidRDefault="006E337F" w:rsidP="006E337F">
      <w:pPr>
        <w:pStyle w:val="a3"/>
        <w:spacing w:line="566" w:lineRule="atLeast"/>
        <w:rPr>
          <w:rFonts w:eastAsia="方正仿宋_GBK" w:cs="方正仿宋_GBK"/>
          <w:color w:val="000000"/>
          <w:sz w:val="32"/>
          <w:szCs w:val="32"/>
        </w:rPr>
      </w:pPr>
      <w:r w:rsidRPr="00600946">
        <w:rPr>
          <w:rFonts w:eastAsia="方正仿宋_GBK" w:cs="方正仿宋_GBK" w:hint="eastAsia"/>
          <w:color w:val="000000"/>
          <w:sz w:val="32"/>
          <w:szCs w:val="32"/>
        </w:rPr>
        <w:t>酉阳自治县</w:t>
      </w:r>
      <w:r w:rsidRPr="00600946">
        <w:rPr>
          <w:rFonts w:eastAsia="方正仿宋_GBK" w:cs="方正仿宋_GBK"/>
          <w:color w:val="000000"/>
          <w:sz w:val="32"/>
          <w:szCs w:val="32"/>
        </w:rPr>
        <w:t>疾病预防控制中心：</w:t>
      </w:r>
    </w:p>
    <w:p w14:paraId="1B0FF486" w14:textId="77777777" w:rsidR="006E337F" w:rsidRPr="00600946" w:rsidRDefault="006E337F" w:rsidP="006E337F">
      <w:pPr>
        <w:pStyle w:val="a3"/>
        <w:spacing w:line="566" w:lineRule="atLeast"/>
        <w:ind w:firstLineChars="200" w:firstLine="640"/>
        <w:rPr>
          <w:rFonts w:eastAsia="方正仿宋_GBK" w:cs="方正仿宋_GBK"/>
          <w:color w:val="000000"/>
          <w:sz w:val="32"/>
          <w:szCs w:val="32"/>
        </w:rPr>
      </w:pPr>
      <w:r w:rsidRPr="00600946">
        <w:rPr>
          <w:rFonts w:eastAsia="方正仿宋_GBK" w:cs="方正仿宋_GBK" w:hint="eastAsia"/>
          <w:color w:val="000000"/>
          <w:sz w:val="32"/>
          <w:szCs w:val="32"/>
        </w:rPr>
        <w:t>本公司自愿参加酉阳自治县</w:t>
      </w:r>
      <w:r w:rsidRPr="00600946">
        <w:rPr>
          <w:rFonts w:eastAsia="方正仿宋_GBK"/>
          <w:color w:val="000000"/>
          <w:sz w:val="32"/>
          <w:szCs w:val="32"/>
        </w:rPr>
        <w:t>202</w:t>
      </w:r>
      <w:r w:rsidRPr="00600946">
        <w:rPr>
          <w:rFonts w:eastAsia="方正仿宋_GBK" w:hint="eastAsia"/>
          <w:color w:val="000000"/>
          <w:sz w:val="32"/>
          <w:szCs w:val="32"/>
        </w:rPr>
        <w:t>4</w:t>
      </w:r>
      <w:r w:rsidRPr="00600946">
        <w:rPr>
          <w:rFonts w:eastAsia="方正仿宋_GBK" w:cs="方正仿宋_GBK" w:hint="eastAsia"/>
          <w:color w:val="000000"/>
          <w:sz w:val="32"/>
          <w:szCs w:val="32"/>
        </w:rPr>
        <w:t>年度非免疫规划疫苗遴选，并承诺如果中选，能保证疫苗供应，否则自动淘汰疫苗供应资格。本次申请参加遴选产品信息如下：</w:t>
      </w:r>
    </w:p>
    <w:tbl>
      <w:tblPr>
        <w:tblW w:w="14899" w:type="dxa"/>
        <w:tblInd w:w="-870" w:type="dxa"/>
        <w:tblLayout w:type="fixed"/>
        <w:tblLook w:val="04A0" w:firstRow="1" w:lastRow="0" w:firstColumn="1" w:lastColumn="0" w:noHBand="0" w:noVBand="1"/>
      </w:tblPr>
      <w:tblGrid>
        <w:gridCol w:w="625"/>
        <w:gridCol w:w="863"/>
        <w:gridCol w:w="900"/>
        <w:gridCol w:w="1250"/>
        <w:gridCol w:w="913"/>
        <w:gridCol w:w="850"/>
        <w:gridCol w:w="993"/>
        <w:gridCol w:w="992"/>
        <w:gridCol w:w="850"/>
        <w:gridCol w:w="993"/>
        <w:gridCol w:w="1842"/>
        <w:gridCol w:w="1276"/>
        <w:gridCol w:w="1701"/>
        <w:gridCol w:w="851"/>
      </w:tblGrid>
      <w:tr w:rsidR="004D5A42" w:rsidRPr="00600946" w14:paraId="77840A77" w14:textId="77777777" w:rsidTr="004D5A42">
        <w:trPr>
          <w:trHeight w:val="117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7991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sz w:val="24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8950D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疫苗名称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0AB6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产品通用名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ACAE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产品识别号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4A68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生产企业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23E4A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剂型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73CE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包装规格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4DEB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中标价格（包括储运费）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3764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接种人群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6DD75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接种剂次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9B16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厂家介绍（注明企业性质）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C5CB5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产品特点及优势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D4AB2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售后服务（包括疑似</w:t>
            </w: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AEFI</w:t>
            </w: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的处置）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75852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  <w:t>效期</w:t>
            </w:r>
          </w:p>
        </w:tc>
      </w:tr>
      <w:tr w:rsidR="004D5A42" w:rsidRPr="00600946" w14:paraId="02131A5E" w14:textId="77777777" w:rsidTr="004D5A42">
        <w:trPr>
          <w:trHeight w:val="80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27EC7" w14:textId="77777777" w:rsidR="006E337F" w:rsidRPr="00600946" w:rsidRDefault="006E337F" w:rsidP="004D5A42">
            <w:pPr>
              <w:spacing w:line="300" w:lineRule="exact"/>
              <w:jc w:val="left"/>
              <w:rPr>
                <w:rFonts w:ascii="Times New Roman" w:eastAsia="方正仿宋_GBK" w:hAnsi="Times New Roman" w:cs="等线"/>
                <w:color w:val="00000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6265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疫苗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9AF2F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疫苗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6688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参照《重庆市非免疫规划疫苗采购目录》（当年版）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43BAE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企业全称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7EF7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注射剂（预充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/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西林）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DB435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支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/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70D00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元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/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支、瓶、粒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983B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年龄范围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0A77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剂次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15ACF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国企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/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民营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A067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简要说明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743CB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简要说明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09B50" w14:textId="77777777" w:rsidR="006E337F" w:rsidRPr="00600946" w:rsidRDefault="006E337F" w:rsidP="004D5A42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方正仿宋_GBK" w:hAnsi="Times New Roman" w:cs="方正仿宋_GBK"/>
                <w:color w:val="000000"/>
                <w:kern w:val="0"/>
                <w:sz w:val="22"/>
                <w:lang w:bidi="ar"/>
              </w:rPr>
            </w:pP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xx</w:t>
            </w:r>
            <w:r w:rsidRPr="00600946">
              <w:rPr>
                <w:rFonts w:ascii="Times New Roman" w:eastAsia="方正仿宋_GBK" w:hAnsi="Times New Roman" w:cs="方正仿宋_GBK" w:hint="eastAsia"/>
                <w:color w:val="000000"/>
                <w:kern w:val="0"/>
                <w:sz w:val="22"/>
                <w:lang w:bidi="ar"/>
              </w:rPr>
              <w:t>个月</w:t>
            </w:r>
          </w:p>
        </w:tc>
      </w:tr>
    </w:tbl>
    <w:p w14:paraId="0DD62717" w14:textId="5234273D" w:rsidR="006E337F" w:rsidRPr="00600946" w:rsidRDefault="006E337F" w:rsidP="006E337F">
      <w:pPr>
        <w:pStyle w:val="a3"/>
        <w:spacing w:after="380" w:line="566" w:lineRule="atLeast"/>
        <w:rPr>
          <w:rFonts w:eastAsia="方正仿宋_GBK" w:cs="等线"/>
        </w:rPr>
      </w:pPr>
      <w:r w:rsidRPr="00600946">
        <w:rPr>
          <w:rFonts w:eastAsia="方正仿宋_GBK" w:cs="方正仿宋_GBK" w:hint="eastAsia"/>
          <w:color w:val="000000"/>
          <w:sz w:val="32"/>
          <w:szCs w:val="32"/>
        </w:rPr>
        <w:t>委托代理人：</w:t>
      </w:r>
      <w:r w:rsidRPr="00600946">
        <w:rPr>
          <w:rFonts w:eastAsia="方正仿宋_GBK" w:cs="方正仿宋_GBK" w:hint="eastAsia"/>
          <w:color w:val="000000"/>
          <w:sz w:val="32"/>
          <w:szCs w:val="32"/>
        </w:rPr>
        <w:t xml:space="preserve">          </w:t>
      </w:r>
      <w:r w:rsidRPr="00600946">
        <w:rPr>
          <w:rFonts w:eastAsia="方正仿宋_GBK" w:cs="方正仿宋_GBK" w:hint="eastAsia"/>
          <w:color w:val="000000"/>
          <w:sz w:val="32"/>
          <w:szCs w:val="32"/>
        </w:rPr>
        <w:t>疫苗上市许可持有人（盖章）：</w:t>
      </w:r>
    </w:p>
    <w:p w14:paraId="233DA898" w14:textId="5C252388" w:rsidR="00F634BF" w:rsidRPr="00600946" w:rsidRDefault="006E337F" w:rsidP="00C31C2E">
      <w:pPr>
        <w:spacing w:before="171" w:line="229" w:lineRule="auto"/>
        <w:rPr>
          <w:rFonts w:ascii="Times New Roman" w:eastAsia="方正仿宋_GBK" w:hAnsi="Times New Roman"/>
          <w:sz w:val="32"/>
          <w:szCs w:val="36"/>
        </w:rPr>
      </w:pPr>
      <w:r w:rsidRPr="004D5A42">
        <w:rPr>
          <w:rFonts w:ascii="Times New Roman" w:eastAsia="方正仿宋_GBK" w:hAnsi="Times New Roman" w:hint="eastAsia"/>
          <w:bCs/>
          <w:sz w:val="32"/>
          <w:szCs w:val="48"/>
        </w:rPr>
        <w:t>备注：一个商品填一张申请表，多个产品由同一厂家生产的，请分别填报申请表。</w:t>
      </w:r>
    </w:p>
    <w:sectPr w:rsidR="00F634BF" w:rsidRPr="00600946" w:rsidSect="006E337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E48686" w14:textId="77777777" w:rsidR="007A6058" w:rsidRDefault="007A6058" w:rsidP="00CE40BD">
      <w:pPr>
        <w:rPr>
          <w:rFonts w:hint="eastAsia"/>
        </w:rPr>
      </w:pPr>
      <w:r>
        <w:separator/>
      </w:r>
    </w:p>
  </w:endnote>
  <w:endnote w:type="continuationSeparator" w:id="0">
    <w:p w14:paraId="384AFD0F" w14:textId="77777777" w:rsidR="007A6058" w:rsidRDefault="007A6058" w:rsidP="00CE40B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584A4A" w14:textId="77777777" w:rsidR="007A6058" w:rsidRDefault="007A6058" w:rsidP="00CE40BD">
      <w:pPr>
        <w:rPr>
          <w:rFonts w:hint="eastAsia"/>
        </w:rPr>
      </w:pPr>
      <w:r>
        <w:separator/>
      </w:r>
    </w:p>
  </w:footnote>
  <w:footnote w:type="continuationSeparator" w:id="0">
    <w:p w14:paraId="667FBD15" w14:textId="77777777" w:rsidR="007A6058" w:rsidRDefault="007A6058" w:rsidP="00CE40B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8A1"/>
    <w:rsid w:val="00023A0B"/>
    <w:rsid w:val="0003148B"/>
    <w:rsid w:val="0004559F"/>
    <w:rsid w:val="00076B35"/>
    <w:rsid w:val="000A0A48"/>
    <w:rsid w:val="00202F86"/>
    <w:rsid w:val="002944E6"/>
    <w:rsid w:val="00355618"/>
    <w:rsid w:val="00437CD2"/>
    <w:rsid w:val="004D5A42"/>
    <w:rsid w:val="005A5F61"/>
    <w:rsid w:val="005E1255"/>
    <w:rsid w:val="00600946"/>
    <w:rsid w:val="0061138D"/>
    <w:rsid w:val="00631727"/>
    <w:rsid w:val="0068206E"/>
    <w:rsid w:val="006864CB"/>
    <w:rsid w:val="006E337F"/>
    <w:rsid w:val="007948A1"/>
    <w:rsid w:val="007A6058"/>
    <w:rsid w:val="008140C6"/>
    <w:rsid w:val="0088161F"/>
    <w:rsid w:val="009E0E16"/>
    <w:rsid w:val="00A07334"/>
    <w:rsid w:val="00A65D41"/>
    <w:rsid w:val="00B75CB1"/>
    <w:rsid w:val="00C31C2E"/>
    <w:rsid w:val="00C47F8D"/>
    <w:rsid w:val="00C74DA2"/>
    <w:rsid w:val="00CB3758"/>
    <w:rsid w:val="00CD45AA"/>
    <w:rsid w:val="00CE1AEB"/>
    <w:rsid w:val="00CE40BD"/>
    <w:rsid w:val="00CF233B"/>
    <w:rsid w:val="00DB4369"/>
    <w:rsid w:val="00F271B9"/>
    <w:rsid w:val="00F634BF"/>
    <w:rsid w:val="00FC5FB2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030D82"/>
  <w15:chartTrackingRefBased/>
  <w15:docId w15:val="{F6DF2B37-8D6E-4478-8CB5-07BCB116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076B35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355618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5618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E40B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E40B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E40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E40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9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283119631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EC464-03CA-4C4E-B5A5-B238D3E6D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 张</dc:creator>
  <cp:keywords/>
  <dc:description/>
  <cp:lastModifiedBy>田 张</cp:lastModifiedBy>
  <cp:revision>97</cp:revision>
  <dcterms:created xsi:type="dcterms:W3CDTF">2024-07-29T03:35:00Z</dcterms:created>
  <dcterms:modified xsi:type="dcterms:W3CDTF">2024-08-01T02:03:00Z</dcterms:modified>
</cp:coreProperties>
</file>